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668F" w14:textId="77777777" w:rsidR="00CF057C" w:rsidRDefault="00CF057C" w:rsidP="00CF057C">
      <w:pPr>
        <w:rPr>
          <w:lang w:val="en-US"/>
        </w:rPr>
      </w:pPr>
    </w:p>
    <w:p w14:paraId="21466227" w14:textId="77777777" w:rsidR="00CF057C" w:rsidRDefault="00CF057C" w:rsidP="00CF057C">
      <w:pPr>
        <w:ind w:left="-142"/>
        <w:rPr>
          <w:rFonts w:ascii="Avenir Book" w:hAnsi="Avenir Book"/>
          <w:sz w:val="96"/>
          <w:szCs w:val="56"/>
        </w:rPr>
      </w:pPr>
      <w:r w:rsidRPr="000062C9">
        <w:rPr>
          <w:rFonts w:ascii="Avenir Book" w:hAnsi="Avenir Book"/>
          <w:noProof/>
          <w:sz w:val="48"/>
          <w:lang w:val="en-US"/>
        </w:rPr>
        <mc:AlternateContent>
          <mc:Choice Requires="wps">
            <w:drawing>
              <wp:anchor distT="0" distB="0" distL="114300" distR="114300" simplePos="0" relativeHeight="251660288" behindDoc="0" locked="0" layoutInCell="1" allowOverlap="1" wp14:anchorId="6DE82434" wp14:editId="7DC1E130">
                <wp:simplePos x="0" y="0"/>
                <wp:positionH relativeFrom="column">
                  <wp:posOffset>-186690</wp:posOffset>
                </wp:positionH>
                <wp:positionV relativeFrom="paragraph">
                  <wp:posOffset>271145</wp:posOffset>
                </wp:positionV>
                <wp:extent cx="11430" cy="8846820"/>
                <wp:effectExtent l="19050" t="0" r="45720" b="49530"/>
                <wp:wrapNone/>
                <wp:docPr id="11" name="Straight Connector 11"/>
                <wp:cNvGraphicFramePr/>
                <a:graphic xmlns:a="http://schemas.openxmlformats.org/drawingml/2006/main">
                  <a:graphicData uri="http://schemas.microsoft.com/office/word/2010/wordprocessingShape">
                    <wps:wsp>
                      <wps:cNvCnPr/>
                      <wps:spPr>
                        <a:xfrm>
                          <a:off x="0" y="0"/>
                          <a:ext cx="11430" cy="8846820"/>
                        </a:xfrm>
                        <a:prstGeom prst="line">
                          <a:avLst/>
                        </a:prstGeom>
                        <a:noFill/>
                        <a:ln w="47625" cap="flat" cmpd="sng" algn="ctr">
                          <a:solidFill>
                            <a:sysClr val="windowText" lastClr="000000">
                              <a:lumMod val="65000"/>
                              <a:lumOff val="3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24DE0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1.35pt" to="-13.8pt,7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" strokecolor="#595959" strokeweight="3.75pt">
                <v:stroke joinstyle="miter"/>
              </v:line>
            </w:pict>
          </mc:Fallback>
        </mc:AlternateContent>
      </w:r>
      <w:r w:rsidRPr="000062C9">
        <w:rPr>
          <w:rFonts w:ascii="Avenir Book" w:hAnsi="Avenir Book"/>
          <w:noProof/>
          <w:lang w:val="en-US"/>
        </w:rPr>
        <w:drawing>
          <wp:anchor distT="0" distB="0" distL="114300" distR="114300" simplePos="0" relativeHeight="251659264" behindDoc="0" locked="0" layoutInCell="1" allowOverlap="1" wp14:anchorId="11E8E9D9" wp14:editId="2F5FE39A">
            <wp:simplePos x="0" y="0"/>
            <wp:positionH relativeFrom="column">
              <wp:posOffset>-27940</wp:posOffset>
            </wp:positionH>
            <wp:positionV relativeFrom="paragraph">
              <wp:posOffset>236220</wp:posOffset>
            </wp:positionV>
            <wp:extent cx="3074670" cy="1034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7">
                      <a:extLst>
                        <a:ext uri="{28A0092B-C50C-407E-A947-70E740481C1C}">
                          <a14:useLocalDpi xmlns:a14="http://schemas.microsoft.com/office/drawing/2010/main" val="0"/>
                        </a:ext>
                      </a:extLst>
                    </a:blip>
                    <a:stretch>
                      <a:fillRect/>
                    </a:stretch>
                  </pic:blipFill>
                  <pic:spPr>
                    <a:xfrm>
                      <a:off x="0" y="0"/>
                      <a:ext cx="3074670" cy="1034415"/>
                    </a:xfrm>
                    <a:prstGeom prst="rect">
                      <a:avLst/>
                    </a:prstGeom>
                  </pic:spPr>
                </pic:pic>
              </a:graphicData>
            </a:graphic>
            <wp14:sizeRelH relativeFrom="page">
              <wp14:pctWidth>0</wp14:pctWidth>
            </wp14:sizeRelH>
            <wp14:sizeRelV relativeFrom="page">
              <wp14:pctHeight>0</wp14:pctHeight>
            </wp14:sizeRelV>
          </wp:anchor>
        </w:drawing>
      </w:r>
    </w:p>
    <w:p w14:paraId="243042B8" w14:textId="77777777" w:rsidR="00CF057C" w:rsidRPr="000062C9" w:rsidRDefault="00CF057C" w:rsidP="00CF057C">
      <w:pPr>
        <w:rPr>
          <w:rFonts w:ascii="Avenir Book" w:hAnsi="Avenir Book"/>
          <w:sz w:val="96"/>
          <w:szCs w:val="56"/>
        </w:rPr>
      </w:pPr>
      <w:r w:rsidRPr="000062C9">
        <w:rPr>
          <w:rFonts w:ascii="Avenir Book" w:hAnsi="Avenir Book"/>
          <w:sz w:val="96"/>
          <w:szCs w:val="56"/>
        </w:rPr>
        <w:t>Employment Law Exchange</w:t>
      </w:r>
    </w:p>
    <w:p w14:paraId="6A7C4A6F" w14:textId="3984A1B6" w:rsidR="00CF057C" w:rsidRPr="00E31003" w:rsidRDefault="00CF057C" w:rsidP="00CF057C">
      <w:pPr>
        <w:rPr>
          <w:rFonts w:ascii="Avenir Book" w:hAnsi="Avenir Book"/>
          <w:sz w:val="56"/>
          <w:szCs w:val="56"/>
          <w:lang w:val="en-US"/>
        </w:rPr>
      </w:pPr>
      <w:r w:rsidRPr="00E31003">
        <w:rPr>
          <w:rFonts w:ascii="Avenir Book" w:hAnsi="Avenir Book"/>
          <w:sz w:val="56"/>
          <w:szCs w:val="56"/>
        </w:rPr>
        <w:t xml:space="preserve">Date: </w:t>
      </w:r>
      <w:r>
        <w:rPr>
          <w:rFonts w:ascii="Avenir Book" w:hAnsi="Avenir Book"/>
          <w:sz w:val="56"/>
          <w:szCs w:val="56"/>
          <w:lang w:val="en-US"/>
        </w:rPr>
        <w:t xml:space="preserve">February </w:t>
      </w:r>
      <w:r>
        <w:rPr>
          <w:rFonts w:ascii="Avenir Book" w:hAnsi="Avenir Book"/>
          <w:sz w:val="56"/>
          <w:szCs w:val="56"/>
          <w:lang w:val="en-US"/>
        </w:rPr>
        <w:t>1</w:t>
      </w:r>
      <w:r>
        <w:rPr>
          <w:rFonts w:ascii="Avenir Book" w:hAnsi="Avenir Book"/>
          <w:sz w:val="56"/>
          <w:szCs w:val="56"/>
          <w:lang w:val="en-US"/>
        </w:rPr>
        <w:t>9</w:t>
      </w:r>
      <w:r>
        <w:rPr>
          <w:rFonts w:ascii="Avenir Book" w:hAnsi="Avenir Book"/>
          <w:sz w:val="56"/>
          <w:szCs w:val="56"/>
          <w:lang w:val="en-US"/>
        </w:rPr>
        <w:t>th, 2021</w:t>
      </w:r>
      <w:r w:rsidRPr="00E31003">
        <w:rPr>
          <w:rFonts w:ascii="Avenir Book" w:hAnsi="Avenir Book"/>
          <w:sz w:val="56"/>
          <w:szCs w:val="56"/>
          <w:lang w:val="en-US"/>
        </w:rPr>
        <w:t xml:space="preserve"> </w:t>
      </w:r>
    </w:p>
    <w:p w14:paraId="3D406A01" w14:textId="77777777" w:rsidR="00CF057C" w:rsidRDefault="00CF057C" w:rsidP="00CF057C">
      <w:pPr>
        <w:rPr>
          <w:rFonts w:ascii="Avenir Book" w:hAnsi="Avenir Book"/>
          <w:sz w:val="56"/>
          <w:szCs w:val="56"/>
        </w:rPr>
      </w:pPr>
    </w:p>
    <w:p w14:paraId="6B2F6E7E" w14:textId="77777777" w:rsidR="00CF057C" w:rsidRDefault="00CF057C" w:rsidP="00CF057C">
      <w:pPr>
        <w:rPr>
          <w:rFonts w:ascii="Avenir Book" w:hAnsi="Avenir Book"/>
          <w:sz w:val="56"/>
          <w:szCs w:val="56"/>
          <w:lang w:val="en-US"/>
        </w:rPr>
      </w:pPr>
      <w:r w:rsidRPr="00E31003">
        <w:rPr>
          <w:rFonts w:ascii="Avenir Book" w:hAnsi="Avenir Book"/>
          <w:sz w:val="56"/>
          <w:szCs w:val="56"/>
        </w:rPr>
        <w:t xml:space="preserve">Venue: </w:t>
      </w:r>
      <w:r>
        <w:rPr>
          <w:rFonts w:ascii="Avenir Book" w:hAnsi="Avenir Book"/>
          <w:sz w:val="56"/>
          <w:szCs w:val="56"/>
          <w:lang w:val="en-US"/>
        </w:rPr>
        <w:t>Online Zoom Meeting</w:t>
      </w:r>
    </w:p>
    <w:p w14:paraId="15AED894" w14:textId="77777777" w:rsidR="00CF057C" w:rsidRDefault="00CF057C" w:rsidP="00CF057C">
      <w:pPr>
        <w:rPr>
          <w:rFonts w:ascii="Avenir Book" w:hAnsi="Avenir Book"/>
          <w:sz w:val="56"/>
          <w:szCs w:val="72"/>
        </w:rPr>
      </w:pPr>
    </w:p>
    <w:p w14:paraId="6FB76288" w14:textId="77777777" w:rsidR="00CF057C" w:rsidRDefault="00CF057C" w:rsidP="00CF057C">
      <w:pPr>
        <w:rPr>
          <w:rFonts w:ascii="Avenir Book" w:hAnsi="Avenir Book"/>
          <w:sz w:val="56"/>
          <w:szCs w:val="72"/>
        </w:rPr>
      </w:pPr>
    </w:p>
    <w:p w14:paraId="694BE128" w14:textId="77777777" w:rsidR="00CF057C" w:rsidRDefault="00CF057C" w:rsidP="00CF057C">
      <w:pPr>
        <w:rPr>
          <w:rFonts w:ascii="Avenir Book" w:hAnsi="Avenir Book"/>
          <w:sz w:val="56"/>
          <w:szCs w:val="72"/>
        </w:rPr>
      </w:pPr>
    </w:p>
    <w:p w14:paraId="1F09AF26" w14:textId="5919972D" w:rsidR="00CF057C" w:rsidRDefault="00CF057C" w:rsidP="00CF057C">
      <w:pPr>
        <w:rPr>
          <w:rFonts w:ascii="Avenir Book" w:hAnsi="Avenir Book"/>
          <w:sz w:val="56"/>
          <w:szCs w:val="72"/>
        </w:rPr>
      </w:pPr>
      <w:r w:rsidRPr="00394A5F">
        <w:rPr>
          <w:rFonts w:ascii="Avenir Book" w:hAnsi="Avenir Book"/>
          <w:sz w:val="56"/>
          <w:szCs w:val="72"/>
        </w:rPr>
        <w:t>Special Topic</w:t>
      </w:r>
      <w:r>
        <w:rPr>
          <w:rFonts w:ascii="Avenir Book" w:hAnsi="Avenir Book"/>
          <w:sz w:val="56"/>
          <w:szCs w:val="72"/>
        </w:rPr>
        <w:t xml:space="preserve">: </w:t>
      </w:r>
    </w:p>
    <w:p w14:paraId="519102B2" w14:textId="77777777" w:rsidR="00CF057C" w:rsidRDefault="00CF057C" w:rsidP="00CF057C">
      <w:pPr>
        <w:rPr>
          <w:rFonts w:ascii="Avenir Book" w:hAnsi="Avenir Book"/>
          <w:sz w:val="28"/>
          <w:szCs w:val="28"/>
          <w:lang w:val="en-US"/>
        </w:rPr>
      </w:pPr>
    </w:p>
    <w:p w14:paraId="42221074" w14:textId="19636731" w:rsidR="00077D6D" w:rsidRPr="00CF057C" w:rsidRDefault="00CF057C" w:rsidP="00FD4AED">
      <w:pPr>
        <w:rPr>
          <w:rFonts w:ascii="Avenir Book" w:hAnsi="Avenir Book"/>
          <w:sz w:val="28"/>
          <w:szCs w:val="28"/>
          <w:lang w:val="en-US"/>
        </w:rPr>
      </w:pPr>
      <w:r>
        <w:rPr>
          <w:rFonts w:ascii="Avenir Book" w:hAnsi="Avenir Book"/>
          <w:sz w:val="28"/>
          <w:szCs w:val="28"/>
          <w:lang w:val="en-US"/>
        </w:rPr>
        <w:br w:type="page"/>
      </w:r>
    </w:p>
    <w:p w14:paraId="6B822A62" w14:textId="77777777" w:rsidR="00500B77" w:rsidRPr="00CF057C" w:rsidRDefault="00500B77">
      <w:pPr>
        <w:rPr>
          <w:rFonts w:ascii="Avenir Next LT Pro" w:hAnsi="Avenir Next LT Pro"/>
          <w:b/>
          <w:bCs/>
          <w:color w:val="000000" w:themeColor="text1"/>
          <w:sz w:val="28"/>
          <w:szCs w:val="28"/>
          <w:lang w:val="en-US"/>
        </w:rPr>
      </w:pPr>
      <w:r w:rsidRPr="00CF057C">
        <w:rPr>
          <w:rFonts w:ascii="Avenir Next LT Pro" w:hAnsi="Avenir Next LT Pro"/>
          <w:b/>
          <w:bCs/>
          <w:color w:val="000000" w:themeColor="text1"/>
          <w:sz w:val="28"/>
          <w:szCs w:val="28"/>
          <w:lang w:val="en-US"/>
        </w:rPr>
        <w:lastRenderedPageBreak/>
        <w:t>Introduction</w:t>
      </w:r>
    </w:p>
    <w:p w14:paraId="1166270C" w14:textId="58B68DEA" w:rsidR="00500B77" w:rsidRPr="00CF057C" w:rsidRDefault="00500B77">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This is likely to be a very busy time. Changes look likely to be afoot regarding COVID-19 with growing anticipation of some return to ‘normality’ following the roll-out of vaccination, and we have legislative developments, such as IR 3</w:t>
      </w:r>
      <w:r w:rsidR="00BC72B4" w:rsidRPr="00CF057C">
        <w:rPr>
          <w:rFonts w:ascii="Avenir Next LT Pro" w:hAnsi="Avenir Next LT Pro"/>
          <w:color w:val="000000" w:themeColor="text1"/>
          <w:sz w:val="28"/>
          <w:szCs w:val="28"/>
          <w:lang w:val="en-US"/>
        </w:rPr>
        <w:t>5</w:t>
      </w:r>
      <w:r w:rsidRPr="00CF057C">
        <w:rPr>
          <w:rFonts w:ascii="Avenir Next LT Pro" w:hAnsi="Avenir Next LT Pro"/>
          <w:color w:val="000000" w:themeColor="text1"/>
          <w:sz w:val="28"/>
          <w:szCs w:val="28"/>
          <w:lang w:val="en-US"/>
        </w:rPr>
        <w:t xml:space="preserve"> changes, pay gap reporting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xml:space="preserve"> to ‘look forward to’.</w:t>
      </w:r>
    </w:p>
    <w:p w14:paraId="427151E3" w14:textId="27387F06" w:rsidR="00500B77" w:rsidRPr="00CF057C" w:rsidRDefault="00500B77">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At the same time, there has been increased debate on the future of employment legislation. The promised Employment Bill, following the Matthew Taylor ‘Good Work’ report in 2017 has not </w:t>
      </w:r>
      <w:r w:rsidR="00327E77" w:rsidRPr="00CF057C">
        <w:rPr>
          <w:rFonts w:ascii="Avenir Next LT Pro" w:hAnsi="Avenir Next LT Pro"/>
          <w:color w:val="000000" w:themeColor="text1"/>
          <w:sz w:val="28"/>
          <w:szCs w:val="28"/>
          <w:lang w:val="en-US"/>
        </w:rPr>
        <w:t xml:space="preserve">fully </w:t>
      </w:r>
      <w:r w:rsidRPr="00CF057C">
        <w:rPr>
          <w:rFonts w:ascii="Avenir Next LT Pro" w:hAnsi="Avenir Next LT Pro"/>
          <w:color w:val="000000" w:themeColor="text1"/>
          <w:sz w:val="28"/>
          <w:szCs w:val="28"/>
          <w:lang w:val="en-US"/>
        </w:rPr>
        <w:t xml:space="preserve">appeared, leading to Taylor’s own departure as head of Labour Market Enforcement. </w:t>
      </w:r>
      <w:r w:rsidR="0084067E" w:rsidRPr="00CF057C">
        <w:rPr>
          <w:rFonts w:ascii="Avenir Next LT Pro" w:hAnsi="Avenir Next LT Pro"/>
          <w:color w:val="000000" w:themeColor="text1"/>
          <w:sz w:val="28"/>
          <w:szCs w:val="28"/>
          <w:lang w:val="en-US"/>
        </w:rPr>
        <w:t xml:space="preserve">(NMW, </w:t>
      </w:r>
      <w:proofErr w:type="spellStart"/>
      <w:r w:rsidR="0084067E" w:rsidRPr="00CF057C">
        <w:rPr>
          <w:rFonts w:ascii="Avenir Next LT Pro" w:hAnsi="Avenir Next LT Pro"/>
          <w:color w:val="000000" w:themeColor="text1"/>
          <w:sz w:val="28"/>
          <w:szCs w:val="28"/>
          <w:lang w:val="en-US"/>
        </w:rPr>
        <w:t>gangmasters</w:t>
      </w:r>
      <w:proofErr w:type="spellEnd"/>
      <w:r w:rsidR="0084067E" w:rsidRPr="00CF057C">
        <w:rPr>
          <w:rFonts w:ascii="Avenir Next LT Pro" w:hAnsi="Avenir Next LT Pro"/>
          <w:color w:val="000000" w:themeColor="text1"/>
          <w:sz w:val="28"/>
          <w:szCs w:val="28"/>
          <w:lang w:val="en-US"/>
        </w:rPr>
        <w:t xml:space="preserve"> </w:t>
      </w:r>
      <w:proofErr w:type="spellStart"/>
      <w:r w:rsidR="0084067E" w:rsidRPr="00CF057C">
        <w:rPr>
          <w:rFonts w:ascii="Avenir Next LT Pro" w:hAnsi="Avenir Next LT Pro"/>
          <w:color w:val="000000" w:themeColor="text1"/>
          <w:sz w:val="28"/>
          <w:szCs w:val="28"/>
          <w:lang w:val="en-US"/>
        </w:rPr>
        <w:t>etc</w:t>
      </w:r>
      <w:proofErr w:type="spellEnd"/>
      <w:r w:rsidR="0084067E" w:rsidRPr="00CF057C">
        <w:rPr>
          <w:rFonts w:ascii="Avenir Next LT Pro" w:hAnsi="Avenir Next LT Pro"/>
          <w:color w:val="000000" w:themeColor="text1"/>
          <w:sz w:val="28"/>
          <w:szCs w:val="28"/>
          <w:lang w:val="en-US"/>
        </w:rPr>
        <w:t xml:space="preserve"> legislation </w:t>
      </w:r>
      <w:proofErr w:type="spellStart"/>
      <w:r w:rsidR="0084067E" w:rsidRPr="00CF057C">
        <w:rPr>
          <w:rFonts w:ascii="Avenir Next LT Pro" w:hAnsi="Avenir Next LT Pro"/>
          <w:color w:val="000000" w:themeColor="text1"/>
          <w:sz w:val="28"/>
          <w:szCs w:val="28"/>
          <w:lang w:val="en-US"/>
        </w:rPr>
        <w:t>etc</w:t>
      </w:r>
      <w:proofErr w:type="spellEnd"/>
      <w:r w:rsidR="0084067E" w:rsidRPr="00CF057C">
        <w:rPr>
          <w:rFonts w:ascii="Avenir Next LT Pro" w:hAnsi="Avenir Next LT Pro"/>
          <w:color w:val="000000" w:themeColor="text1"/>
          <w:sz w:val="28"/>
          <w:szCs w:val="28"/>
          <w:lang w:val="en-US"/>
        </w:rPr>
        <w:t>). His contract with BEIS was not renewed, so he is back at RSA, but very vocal, as he sees it, about the ‘failures’ of the government</w:t>
      </w:r>
      <w:r w:rsidR="002B2038" w:rsidRPr="00CF057C">
        <w:rPr>
          <w:rFonts w:ascii="Avenir Next LT Pro" w:hAnsi="Avenir Next LT Pro"/>
          <w:color w:val="000000" w:themeColor="text1"/>
          <w:sz w:val="28"/>
          <w:szCs w:val="28"/>
          <w:lang w:val="en-US"/>
        </w:rPr>
        <w:t>’</w:t>
      </w:r>
      <w:r w:rsidR="0084067E" w:rsidRPr="00CF057C">
        <w:rPr>
          <w:rFonts w:ascii="Avenir Next LT Pro" w:hAnsi="Avenir Next LT Pro"/>
          <w:color w:val="000000" w:themeColor="text1"/>
          <w:sz w:val="28"/>
          <w:szCs w:val="28"/>
          <w:lang w:val="en-US"/>
        </w:rPr>
        <w:t xml:space="preserve"> to implement his report, </w:t>
      </w:r>
      <w:r w:rsidR="00B15BAE" w:rsidRPr="00CF057C">
        <w:rPr>
          <w:rFonts w:ascii="Avenir Next LT Pro" w:hAnsi="Avenir Next LT Pro"/>
          <w:color w:val="000000" w:themeColor="text1"/>
          <w:sz w:val="28"/>
          <w:szCs w:val="28"/>
          <w:lang w:val="en-US"/>
        </w:rPr>
        <w:t xml:space="preserve">the government </w:t>
      </w:r>
      <w:r w:rsidR="0084067E" w:rsidRPr="00CF057C">
        <w:rPr>
          <w:rFonts w:ascii="Avenir Next LT Pro" w:hAnsi="Avenir Next LT Pro"/>
          <w:color w:val="000000" w:themeColor="text1"/>
          <w:sz w:val="28"/>
          <w:szCs w:val="28"/>
          <w:lang w:val="en-US"/>
        </w:rPr>
        <w:t xml:space="preserve">having accepted virtually </w:t>
      </w:r>
      <w:proofErr w:type="gramStart"/>
      <w:r w:rsidR="0084067E" w:rsidRPr="00CF057C">
        <w:rPr>
          <w:rFonts w:ascii="Avenir Next LT Pro" w:hAnsi="Avenir Next LT Pro"/>
          <w:color w:val="000000" w:themeColor="text1"/>
          <w:sz w:val="28"/>
          <w:szCs w:val="28"/>
          <w:lang w:val="en-US"/>
        </w:rPr>
        <w:t>all of</w:t>
      </w:r>
      <w:proofErr w:type="gramEnd"/>
      <w:r w:rsidR="0084067E" w:rsidRPr="00CF057C">
        <w:rPr>
          <w:rFonts w:ascii="Avenir Next LT Pro" w:hAnsi="Avenir Next LT Pro"/>
          <w:color w:val="000000" w:themeColor="text1"/>
          <w:sz w:val="28"/>
          <w:szCs w:val="28"/>
          <w:lang w:val="en-US"/>
        </w:rPr>
        <w:t xml:space="preserve"> his recommendations.</w:t>
      </w:r>
    </w:p>
    <w:p w14:paraId="4626F6FF" w14:textId="7C974CCA" w:rsidR="0084067E" w:rsidRPr="00CF057C" w:rsidRDefault="0084067E">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At the same time, the proposals, following BREXIT, to review aspects of employment law affecting, it is thought, the </w:t>
      </w:r>
      <w:proofErr w:type="gramStart"/>
      <w:r w:rsidRPr="00CF057C">
        <w:rPr>
          <w:rFonts w:ascii="Avenir Next LT Pro" w:hAnsi="Avenir Next LT Pro"/>
          <w:color w:val="000000" w:themeColor="text1"/>
          <w:sz w:val="28"/>
          <w:szCs w:val="28"/>
          <w:lang w:val="en-US"/>
        </w:rPr>
        <w:t>48 hour</w:t>
      </w:r>
      <w:proofErr w:type="gramEnd"/>
      <w:r w:rsidRPr="00CF057C">
        <w:rPr>
          <w:rFonts w:ascii="Avenir Next LT Pro" w:hAnsi="Avenir Next LT Pro"/>
          <w:color w:val="000000" w:themeColor="text1"/>
          <w:sz w:val="28"/>
          <w:szCs w:val="28"/>
          <w:lang w:val="en-US"/>
        </w:rPr>
        <w:t xml:space="preserve"> week, holiday pay, breaks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xml:space="preserve"> and TUPE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xml:space="preserve"> have been quietly dropped. The reasons are disputed but it is thought that opposition from CBI, </w:t>
      </w:r>
      <w:proofErr w:type="spellStart"/>
      <w:r w:rsidRPr="00CF057C">
        <w:rPr>
          <w:rFonts w:ascii="Avenir Next LT Pro" w:hAnsi="Avenir Next LT Pro"/>
          <w:color w:val="000000" w:themeColor="text1"/>
          <w:sz w:val="28"/>
          <w:szCs w:val="28"/>
          <w:lang w:val="en-US"/>
        </w:rPr>
        <w:t>IoD</w:t>
      </w:r>
      <w:proofErr w:type="spellEnd"/>
      <w:r w:rsidRPr="00CF057C">
        <w:rPr>
          <w:rFonts w:ascii="Avenir Next LT Pro" w:hAnsi="Avenir Next LT Pro"/>
          <w:color w:val="000000" w:themeColor="text1"/>
          <w:sz w:val="28"/>
          <w:szCs w:val="28"/>
          <w:lang w:val="en-US"/>
        </w:rPr>
        <w:t xml:space="preserve">, TUC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xml:space="preserve"> that employers (and unions) want stability</w:t>
      </w:r>
      <w:r w:rsidR="00220DBD" w:rsidRPr="00CF057C">
        <w:rPr>
          <w:rFonts w:ascii="Avenir Next LT Pro" w:hAnsi="Avenir Next LT Pro"/>
          <w:color w:val="000000" w:themeColor="text1"/>
          <w:sz w:val="28"/>
          <w:szCs w:val="28"/>
          <w:lang w:val="en-US"/>
        </w:rPr>
        <w:t>,</w:t>
      </w:r>
      <w:r w:rsidRPr="00CF057C">
        <w:rPr>
          <w:rFonts w:ascii="Avenir Next LT Pro" w:hAnsi="Avenir Next LT Pro"/>
          <w:color w:val="000000" w:themeColor="text1"/>
          <w:sz w:val="28"/>
          <w:szCs w:val="28"/>
          <w:lang w:val="en-US"/>
        </w:rPr>
        <w:t xml:space="preserve"> not further changes to employment law was the main reason </w:t>
      </w:r>
      <w:r w:rsidR="00A54CC8" w:rsidRPr="00CF057C">
        <w:rPr>
          <w:rFonts w:ascii="Avenir Next LT Pro" w:hAnsi="Avenir Next LT Pro"/>
          <w:color w:val="000000" w:themeColor="text1"/>
          <w:sz w:val="28"/>
          <w:szCs w:val="28"/>
          <w:lang w:val="en-US"/>
        </w:rPr>
        <w:t>to oppose</w:t>
      </w:r>
      <w:r w:rsidRPr="00CF057C">
        <w:rPr>
          <w:rFonts w:ascii="Avenir Next LT Pro" w:hAnsi="Avenir Next LT Pro"/>
          <w:color w:val="000000" w:themeColor="text1"/>
          <w:sz w:val="28"/>
          <w:szCs w:val="28"/>
          <w:lang w:val="en-US"/>
        </w:rPr>
        <w:t xml:space="preserve"> the change.</w:t>
      </w:r>
      <w:r w:rsidR="001F4664" w:rsidRPr="00CF057C">
        <w:rPr>
          <w:rFonts w:ascii="Avenir Next LT Pro" w:hAnsi="Avenir Next LT Pro"/>
          <w:color w:val="000000" w:themeColor="text1"/>
          <w:sz w:val="28"/>
          <w:szCs w:val="28"/>
          <w:lang w:val="en-US"/>
        </w:rPr>
        <w:t xml:space="preserve"> Note, however, that the Expert Panel examining the relationship between the European Convention on Human Rights and the European Court of Human Rights and UK courts appears to be continuing, though we have very little information.</w:t>
      </w:r>
    </w:p>
    <w:p w14:paraId="0D794088" w14:textId="769D61AF" w:rsidR="0084067E" w:rsidRPr="00CF057C" w:rsidRDefault="0084067E">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There have, though, been further changes to the furlough scheme, which I will briefly touch on. I will also clarify the position regarding employment law following BREXIT. But before turning to them, can we just check that the 2020 legislative changes have been implemented by you.</w:t>
      </w:r>
    </w:p>
    <w:p w14:paraId="0EB97ECC" w14:textId="18698AB4" w:rsidR="0084067E" w:rsidRPr="00CF057C" w:rsidRDefault="0084067E">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In April 2020, major changes were required to the ways in which and to whom </w:t>
      </w:r>
      <w:r w:rsidR="00210CA5" w:rsidRPr="00CF057C">
        <w:rPr>
          <w:rFonts w:ascii="Avenir Next LT Pro" w:hAnsi="Avenir Next LT Pro"/>
          <w:color w:val="000000" w:themeColor="text1"/>
          <w:sz w:val="28"/>
          <w:szCs w:val="28"/>
          <w:lang w:val="en-US"/>
        </w:rPr>
        <w:t xml:space="preserve">employment information was required to be given. If you recall, ‘workers’, </w:t>
      </w:r>
      <w:proofErr w:type="spellStart"/>
      <w:proofErr w:type="gramStart"/>
      <w:r w:rsidR="00210CA5" w:rsidRPr="00CF057C">
        <w:rPr>
          <w:rFonts w:ascii="Avenir Next LT Pro" w:hAnsi="Avenir Next LT Pro"/>
          <w:color w:val="000000" w:themeColor="text1"/>
          <w:sz w:val="28"/>
          <w:szCs w:val="28"/>
          <w:lang w:val="en-US"/>
        </w:rPr>
        <w:t>ie</w:t>
      </w:r>
      <w:proofErr w:type="spellEnd"/>
      <w:proofErr w:type="gramEnd"/>
      <w:r w:rsidR="00210CA5" w:rsidRPr="00CF057C">
        <w:rPr>
          <w:rFonts w:ascii="Avenir Next LT Pro" w:hAnsi="Avenir Next LT Pro"/>
          <w:color w:val="000000" w:themeColor="text1"/>
          <w:sz w:val="28"/>
          <w:szCs w:val="28"/>
          <w:lang w:val="en-US"/>
        </w:rPr>
        <w:t xml:space="preserve"> some self-employed people, are now included, written information is a ‘Day </w:t>
      </w:r>
      <w:r w:rsidR="00267D38" w:rsidRPr="00CF057C">
        <w:rPr>
          <w:rFonts w:ascii="Avenir Next LT Pro" w:hAnsi="Avenir Next LT Pro"/>
          <w:color w:val="000000" w:themeColor="text1"/>
          <w:sz w:val="28"/>
          <w:szCs w:val="28"/>
          <w:lang w:val="en-US"/>
        </w:rPr>
        <w:t>O</w:t>
      </w:r>
      <w:r w:rsidR="00210CA5" w:rsidRPr="00CF057C">
        <w:rPr>
          <w:rFonts w:ascii="Avenir Next LT Pro" w:hAnsi="Avenir Next LT Pro"/>
          <w:color w:val="000000" w:themeColor="text1"/>
          <w:sz w:val="28"/>
          <w:szCs w:val="28"/>
          <w:lang w:val="en-US"/>
        </w:rPr>
        <w:t xml:space="preserve">ne’ right and the information that has to be provided is increased, especially as regards so-called precarious workers. With COVID-19, I am sure that many considered that there </w:t>
      </w:r>
      <w:r w:rsidR="00210CA5" w:rsidRPr="00CF057C">
        <w:rPr>
          <w:rFonts w:ascii="Avenir Next LT Pro" w:hAnsi="Avenir Next LT Pro"/>
          <w:color w:val="000000" w:themeColor="text1"/>
          <w:sz w:val="28"/>
          <w:szCs w:val="28"/>
          <w:lang w:val="en-US"/>
        </w:rPr>
        <w:lastRenderedPageBreak/>
        <w:t xml:space="preserve">were more important employment issues than Section 1 Statements-the provisions of which are still only </w:t>
      </w:r>
      <w:proofErr w:type="gramStart"/>
      <w:r w:rsidR="00210CA5" w:rsidRPr="00CF057C">
        <w:rPr>
          <w:rFonts w:ascii="Avenir Next LT Pro" w:hAnsi="Avenir Next LT Pro"/>
          <w:color w:val="000000" w:themeColor="text1"/>
          <w:sz w:val="28"/>
          <w:szCs w:val="28"/>
          <w:lang w:val="en-US"/>
        </w:rPr>
        <w:t>fairly weakly</w:t>
      </w:r>
      <w:proofErr w:type="gramEnd"/>
      <w:r w:rsidR="00210CA5" w:rsidRPr="00CF057C">
        <w:rPr>
          <w:rFonts w:ascii="Avenir Next LT Pro" w:hAnsi="Avenir Next LT Pro"/>
          <w:color w:val="000000" w:themeColor="text1"/>
          <w:sz w:val="28"/>
          <w:szCs w:val="28"/>
          <w:lang w:val="en-US"/>
        </w:rPr>
        <w:t xml:space="preserve"> enforced. However, with the possibility of some sort of normality returning, including more claims reaching ETs and many people feeling aggrieved, can you check that you have updated systems, especially as regards ‘workers’ and so-called precarious work.</w:t>
      </w:r>
      <w:r w:rsidR="001F4664" w:rsidRPr="00CF057C">
        <w:rPr>
          <w:rFonts w:ascii="Avenir Next LT Pro" w:hAnsi="Avenir Next LT Pro"/>
          <w:color w:val="000000" w:themeColor="text1"/>
          <w:sz w:val="28"/>
          <w:szCs w:val="28"/>
          <w:lang w:val="en-US"/>
        </w:rPr>
        <w:t xml:space="preserve"> (</w:t>
      </w:r>
      <w:r w:rsidR="005C742E" w:rsidRPr="00CF057C">
        <w:rPr>
          <w:rFonts w:ascii="Avenir Next LT Pro" w:hAnsi="Avenir Next LT Pro"/>
          <w:color w:val="000000" w:themeColor="text1"/>
          <w:sz w:val="28"/>
          <w:szCs w:val="28"/>
          <w:lang w:val="en-US"/>
        </w:rPr>
        <w:t>I will send</w:t>
      </w:r>
      <w:r w:rsidR="00027F16" w:rsidRPr="00CF057C">
        <w:rPr>
          <w:rFonts w:ascii="Avenir Next LT Pro" w:hAnsi="Avenir Next LT Pro"/>
          <w:color w:val="000000" w:themeColor="text1"/>
          <w:sz w:val="28"/>
          <w:szCs w:val="28"/>
          <w:lang w:val="en-US"/>
        </w:rPr>
        <w:t xml:space="preserve"> part of </w:t>
      </w:r>
      <w:proofErr w:type="gramStart"/>
      <w:r w:rsidR="00027F16" w:rsidRPr="00CF057C">
        <w:rPr>
          <w:rFonts w:ascii="Avenir Next LT Pro" w:hAnsi="Avenir Next LT Pro"/>
          <w:color w:val="000000" w:themeColor="text1"/>
          <w:sz w:val="28"/>
          <w:szCs w:val="28"/>
          <w:lang w:val="en-US"/>
        </w:rPr>
        <w:t xml:space="preserve">the </w:t>
      </w:r>
      <w:r w:rsidR="00210CA5" w:rsidRPr="00CF057C">
        <w:rPr>
          <w:rFonts w:ascii="Avenir Next LT Pro" w:hAnsi="Avenir Next LT Pro"/>
          <w:color w:val="000000" w:themeColor="text1"/>
          <w:sz w:val="28"/>
          <w:szCs w:val="28"/>
          <w:lang w:val="en-US"/>
        </w:rPr>
        <w:t xml:space="preserve"> Notes</w:t>
      </w:r>
      <w:proofErr w:type="gramEnd"/>
      <w:r w:rsidR="00210CA5" w:rsidRPr="00CF057C">
        <w:rPr>
          <w:rFonts w:ascii="Avenir Next LT Pro" w:hAnsi="Avenir Next LT Pro"/>
          <w:color w:val="000000" w:themeColor="text1"/>
          <w:sz w:val="28"/>
          <w:szCs w:val="28"/>
          <w:lang w:val="en-US"/>
        </w:rPr>
        <w:t xml:space="preserve"> for</w:t>
      </w:r>
      <w:r w:rsidR="00027F16" w:rsidRPr="00CF057C">
        <w:rPr>
          <w:rFonts w:ascii="Avenir Next LT Pro" w:hAnsi="Avenir Next LT Pro"/>
          <w:color w:val="000000" w:themeColor="text1"/>
          <w:sz w:val="28"/>
          <w:szCs w:val="28"/>
          <w:lang w:val="en-US"/>
        </w:rPr>
        <w:t xml:space="preserve"> January 2020 Notes</w:t>
      </w:r>
      <w:r w:rsidR="00210CA5" w:rsidRPr="00CF057C">
        <w:rPr>
          <w:rFonts w:ascii="Avenir Next LT Pro" w:hAnsi="Avenir Next LT Pro"/>
          <w:color w:val="000000" w:themeColor="text1"/>
          <w:sz w:val="28"/>
          <w:szCs w:val="28"/>
          <w:lang w:val="en-US"/>
        </w:rPr>
        <w:t xml:space="preserve"> which has the detail</w:t>
      </w:r>
      <w:r w:rsidR="001F4664" w:rsidRPr="00CF057C">
        <w:rPr>
          <w:rFonts w:ascii="Avenir Next LT Pro" w:hAnsi="Avenir Next LT Pro"/>
          <w:color w:val="000000" w:themeColor="text1"/>
          <w:sz w:val="28"/>
          <w:szCs w:val="28"/>
          <w:lang w:val="en-US"/>
        </w:rPr>
        <w:t>)</w:t>
      </w:r>
      <w:r w:rsidR="00210CA5" w:rsidRPr="00CF057C">
        <w:rPr>
          <w:rFonts w:ascii="Avenir Next LT Pro" w:hAnsi="Avenir Next LT Pro"/>
          <w:color w:val="000000" w:themeColor="text1"/>
          <w:sz w:val="28"/>
          <w:szCs w:val="28"/>
          <w:lang w:val="en-US"/>
        </w:rPr>
        <w:t>.</w:t>
      </w:r>
    </w:p>
    <w:p w14:paraId="0AE56D4F" w14:textId="2D76E8D1" w:rsidR="00210CA5" w:rsidRPr="00CF057C" w:rsidRDefault="001F4664">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 other legislation that was recently implemented was the Immigration Act. Are you ‘up to speed’ on this o</w:t>
      </w:r>
      <w:r w:rsidR="00027F16" w:rsidRPr="00CF057C">
        <w:rPr>
          <w:rFonts w:ascii="Avenir Next LT Pro" w:hAnsi="Avenir Next LT Pro"/>
          <w:color w:val="000000" w:themeColor="text1"/>
          <w:sz w:val="28"/>
          <w:szCs w:val="28"/>
          <w:lang w:val="en-US"/>
        </w:rPr>
        <w:t xml:space="preserve">r </w:t>
      </w:r>
      <w:r w:rsidRPr="00CF057C">
        <w:rPr>
          <w:rFonts w:ascii="Avenir Next LT Pro" w:hAnsi="Avenir Next LT Pro"/>
          <w:color w:val="000000" w:themeColor="text1"/>
          <w:sz w:val="28"/>
          <w:szCs w:val="28"/>
          <w:lang w:val="en-US"/>
        </w:rPr>
        <w:t>do we need to check how it is impacting on recruitment?</w:t>
      </w:r>
    </w:p>
    <w:p w14:paraId="4305C3A5" w14:textId="0A29CAF2" w:rsidR="00DC6795" w:rsidRPr="00CF057C" w:rsidRDefault="00DC6795">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What is the current position and advice concerning EU employment law following BREXIT?</w:t>
      </w:r>
    </w:p>
    <w:p w14:paraId="12449159" w14:textId="3C0BF4BD" w:rsidR="000313DF" w:rsidRPr="00CF057C" w:rsidRDefault="00DC6795">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It is an obvious point, but we now have no ability to participate in law-making procedures in the EU, though we may, as Norway and Switzerland have, a role in some EU institutions, such as the European Foundation, OSHA, CEDEFOP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but it depends on the topic and the policy of the institutions. However, EU legislation and case-law remains a part of our so-called ‘retained law’ until such time as it is repealed etc.</w:t>
      </w:r>
      <w:r w:rsidR="000313DF" w:rsidRPr="00CF057C">
        <w:rPr>
          <w:rFonts w:ascii="Avenir Next LT Pro" w:hAnsi="Avenir Next LT Pro"/>
          <w:color w:val="000000" w:themeColor="text1"/>
          <w:sz w:val="28"/>
          <w:szCs w:val="28"/>
          <w:lang w:val="en-US"/>
        </w:rPr>
        <w:t xml:space="preserve"> It is also possible for the Supreme Court rules a particular provision as being ‘non-binding’</w:t>
      </w:r>
      <w:r w:rsidR="00884530" w:rsidRPr="00CF057C">
        <w:rPr>
          <w:rFonts w:ascii="Avenir Next LT Pro" w:hAnsi="Avenir Next LT Pro"/>
          <w:color w:val="000000" w:themeColor="text1"/>
          <w:sz w:val="28"/>
          <w:szCs w:val="28"/>
          <w:lang w:val="en-US"/>
        </w:rPr>
        <w:t xml:space="preserve"> though we unclear on what </w:t>
      </w:r>
      <w:proofErr w:type="spellStart"/>
      <w:proofErr w:type="gramStart"/>
      <w:r w:rsidR="00884530" w:rsidRPr="00CF057C">
        <w:rPr>
          <w:rFonts w:ascii="Avenir Next LT Pro" w:hAnsi="Avenir Next LT Pro"/>
          <w:color w:val="000000" w:themeColor="text1"/>
          <w:sz w:val="28"/>
          <w:szCs w:val="28"/>
          <w:lang w:val="en-US"/>
        </w:rPr>
        <w:t>basis</w:t>
      </w:r>
      <w:r w:rsidR="000313DF" w:rsidRPr="00CF057C">
        <w:rPr>
          <w:rFonts w:ascii="Avenir Next LT Pro" w:hAnsi="Avenir Next LT Pro"/>
          <w:color w:val="000000" w:themeColor="text1"/>
          <w:sz w:val="28"/>
          <w:szCs w:val="28"/>
          <w:lang w:val="en-US"/>
        </w:rPr>
        <w:t>.</w:t>
      </w:r>
      <w:r w:rsidRPr="00CF057C">
        <w:rPr>
          <w:rFonts w:ascii="Avenir Next LT Pro" w:hAnsi="Avenir Next LT Pro"/>
          <w:color w:val="000000" w:themeColor="text1"/>
          <w:sz w:val="28"/>
          <w:szCs w:val="28"/>
          <w:lang w:val="en-US"/>
        </w:rPr>
        <w:t>Further</w:t>
      </w:r>
      <w:proofErr w:type="spellEnd"/>
      <w:proofErr w:type="gramEnd"/>
      <w:r w:rsidRPr="00CF057C">
        <w:rPr>
          <w:rFonts w:ascii="Avenir Next LT Pro" w:hAnsi="Avenir Next LT Pro"/>
          <w:color w:val="000000" w:themeColor="text1"/>
          <w:sz w:val="28"/>
          <w:szCs w:val="28"/>
          <w:lang w:val="en-US"/>
        </w:rPr>
        <w:t xml:space="preserve">, the TCA signed at the end of 2020, states that the EU has a right to impose measures(!) if trade and investment are affected by ‘social dumping’, </w:t>
      </w:r>
      <w:proofErr w:type="spellStart"/>
      <w:r w:rsidRPr="00CF057C">
        <w:rPr>
          <w:rFonts w:ascii="Avenir Next LT Pro" w:hAnsi="Avenir Next LT Pro"/>
          <w:color w:val="000000" w:themeColor="text1"/>
          <w:sz w:val="28"/>
          <w:szCs w:val="28"/>
          <w:lang w:val="en-US"/>
        </w:rPr>
        <w:t>eg</w:t>
      </w:r>
      <w:proofErr w:type="spellEnd"/>
      <w:r w:rsidRPr="00CF057C">
        <w:rPr>
          <w:rFonts w:ascii="Avenir Next LT Pro" w:hAnsi="Avenir Next LT Pro"/>
          <w:color w:val="000000" w:themeColor="text1"/>
          <w:sz w:val="28"/>
          <w:szCs w:val="28"/>
          <w:lang w:val="en-US"/>
        </w:rPr>
        <w:t xml:space="preserve"> UK actions to reduce employment protections so as to give UK employers a competitive advantage</w:t>
      </w:r>
      <w:r w:rsidR="000313DF" w:rsidRPr="00CF057C">
        <w:rPr>
          <w:rFonts w:ascii="Avenir Next LT Pro" w:hAnsi="Avenir Next LT Pro"/>
          <w:color w:val="000000" w:themeColor="text1"/>
          <w:sz w:val="28"/>
          <w:szCs w:val="28"/>
          <w:lang w:val="en-US"/>
        </w:rPr>
        <w:t xml:space="preserve"> in terms of labour costs</w:t>
      </w:r>
      <w:r w:rsidRPr="00CF057C">
        <w:rPr>
          <w:rFonts w:ascii="Avenir Next LT Pro" w:hAnsi="Avenir Next LT Pro"/>
          <w:color w:val="000000" w:themeColor="text1"/>
          <w:sz w:val="28"/>
          <w:szCs w:val="28"/>
          <w:lang w:val="en-US"/>
        </w:rPr>
        <w:t xml:space="preserve">. </w:t>
      </w:r>
    </w:p>
    <w:p w14:paraId="14382308" w14:textId="77777777" w:rsidR="0049781F" w:rsidRPr="00CF057C" w:rsidRDefault="00DC6795">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There is stil</w:t>
      </w:r>
      <w:r w:rsidR="000313DF" w:rsidRPr="00CF057C">
        <w:rPr>
          <w:rFonts w:ascii="Avenir Next LT Pro" w:hAnsi="Avenir Next LT Pro"/>
          <w:color w:val="000000" w:themeColor="text1"/>
          <w:sz w:val="28"/>
          <w:szCs w:val="28"/>
          <w:lang w:val="en-US"/>
        </w:rPr>
        <w:t>l</w:t>
      </w:r>
      <w:r w:rsidRPr="00CF057C">
        <w:rPr>
          <w:rFonts w:ascii="Avenir Next LT Pro" w:hAnsi="Avenir Next LT Pro"/>
          <w:color w:val="000000" w:themeColor="text1"/>
          <w:sz w:val="28"/>
          <w:szCs w:val="28"/>
          <w:lang w:val="en-US"/>
        </w:rPr>
        <w:t xml:space="preserve"> considerable uncertainty about this but it seems</w:t>
      </w:r>
      <w:r w:rsidR="000313DF" w:rsidRPr="00CF057C">
        <w:rPr>
          <w:rFonts w:ascii="Avenir Next LT Pro" w:hAnsi="Avenir Next LT Pro"/>
          <w:color w:val="000000" w:themeColor="text1"/>
          <w:sz w:val="28"/>
          <w:szCs w:val="28"/>
          <w:lang w:val="en-US"/>
        </w:rPr>
        <w:t xml:space="preserve"> unlikely that EU derived legislation, such as health and safety, atypical work-part-time, fixed term and agency working, working time are repealed, but it should also be borne in mind that many areas of UK employment law are advanced/more extensive than EU laws, especially family rights and, anyway, we were always able to exceed EU protections.(Equal pay gap reporting being one example). </w:t>
      </w:r>
    </w:p>
    <w:p w14:paraId="005B5918" w14:textId="5B30B31F" w:rsidR="00DC6795" w:rsidRPr="00CF057C" w:rsidRDefault="000313DF">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Many legal commentators consider</w:t>
      </w:r>
      <w:r w:rsidR="0049781F" w:rsidRPr="00CF057C">
        <w:rPr>
          <w:rFonts w:ascii="Avenir Next LT Pro" w:hAnsi="Avenir Next LT Pro"/>
          <w:color w:val="000000" w:themeColor="text1"/>
          <w:sz w:val="28"/>
          <w:szCs w:val="28"/>
          <w:lang w:val="en-US"/>
        </w:rPr>
        <w:t xml:space="preserve"> anyway</w:t>
      </w:r>
      <w:r w:rsidRPr="00CF057C">
        <w:rPr>
          <w:rFonts w:ascii="Avenir Next LT Pro" w:hAnsi="Avenir Next LT Pro"/>
          <w:color w:val="000000" w:themeColor="text1"/>
          <w:sz w:val="28"/>
          <w:szCs w:val="28"/>
          <w:lang w:val="en-US"/>
        </w:rPr>
        <w:t xml:space="preserve"> that the EU </w:t>
      </w:r>
      <w:r w:rsidR="0049781F" w:rsidRPr="00CF057C">
        <w:rPr>
          <w:rFonts w:ascii="Avenir Next LT Pro" w:hAnsi="Avenir Next LT Pro"/>
          <w:color w:val="000000" w:themeColor="text1"/>
          <w:sz w:val="28"/>
          <w:szCs w:val="28"/>
          <w:lang w:val="en-US"/>
        </w:rPr>
        <w:t>has been largely inactive recently in protecting workers-the only significant legislative intervention being a rather lack-</w:t>
      </w:r>
      <w:proofErr w:type="spellStart"/>
      <w:r w:rsidR="0049781F" w:rsidRPr="00CF057C">
        <w:rPr>
          <w:rFonts w:ascii="Avenir Next LT Pro" w:hAnsi="Avenir Next LT Pro"/>
          <w:color w:val="000000" w:themeColor="text1"/>
          <w:sz w:val="28"/>
          <w:szCs w:val="28"/>
          <w:lang w:val="en-US"/>
        </w:rPr>
        <w:t>lustre</w:t>
      </w:r>
      <w:proofErr w:type="spellEnd"/>
      <w:r w:rsidR="0049781F" w:rsidRPr="00CF057C">
        <w:rPr>
          <w:rFonts w:ascii="Avenir Next LT Pro" w:hAnsi="Avenir Next LT Pro"/>
          <w:color w:val="000000" w:themeColor="text1"/>
          <w:sz w:val="28"/>
          <w:szCs w:val="28"/>
          <w:lang w:val="en-US"/>
        </w:rPr>
        <w:t xml:space="preserve"> amendment of the </w:t>
      </w:r>
      <w:r w:rsidR="0049781F" w:rsidRPr="00CF057C">
        <w:rPr>
          <w:rFonts w:ascii="Avenir Next LT Pro" w:hAnsi="Avenir Next LT Pro"/>
          <w:color w:val="000000" w:themeColor="text1"/>
          <w:sz w:val="28"/>
          <w:szCs w:val="28"/>
          <w:lang w:val="en-US"/>
        </w:rPr>
        <w:lastRenderedPageBreak/>
        <w:t>Posting of Workers Directive. UK developments have been far more extensive!</w:t>
      </w:r>
    </w:p>
    <w:p w14:paraId="76548832" w14:textId="61AC3B91" w:rsidR="0049781F" w:rsidRPr="00CF057C" w:rsidRDefault="0049781F">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What legislative changes do we have to prepare for?</w:t>
      </w:r>
    </w:p>
    <w:p w14:paraId="7E50DD5C" w14:textId="4D890E31" w:rsidR="009B3442" w:rsidRPr="00CF057C" w:rsidRDefault="0049781F">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With the fairly recent move</w:t>
      </w:r>
      <w:r w:rsidR="00793C84" w:rsidRPr="00CF057C">
        <w:rPr>
          <w:rFonts w:ascii="Avenir Next LT Pro" w:hAnsi="Avenir Next LT Pro"/>
          <w:color w:val="000000" w:themeColor="text1"/>
          <w:sz w:val="28"/>
          <w:szCs w:val="28"/>
          <w:lang w:val="en-US"/>
        </w:rPr>
        <w:t>s</w:t>
      </w:r>
      <w:r w:rsidRPr="00CF057C">
        <w:rPr>
          <w:rFonts w:ascii="Avenir Next LT Pro" w:hAnsi="Avenir Next LT Pro"/>
          <w:color w:val="000000" w:themeColor="text1"/>
          <w:sz w:val="28"/>
          <w:szCs w:val="28"/>
          <w:lang w:val="en-US"/>
        </w:rPr>
        <w:t xml:space="preserve"> to focus on only April and October for changes, there is much to be </w:t>
      </w:r>
      <w:proofErr w:type="gramStart"/>
      <w:r w:rsidRPr="00CF057C">
        <w:rPr>
          <w:rFonts w:ascii="Avenir Next LT Pro" w:hAnsi="Avenir Next LT Pro"/>
          <w:color w:val="000000" w:themeColor="text1"/>
          <w:sz w:val="28"/>
          <w:szCs w:val="28"/>
          <w:lang w:val="en-US"/>
        </w:rPr>
        <w:t>done(</w:t>
      </w:r>
      <w:proofErr w:type="gramEnd"/>
      <w:r w:rsidRPr="00CF057C">
        <w:rPr>
          <w:rFonts w:ascii="Avenir Next LT Pro" w:hAnsi="Avenir Next LT Pro"/>
          <w:color w:val="000000" w:themeColor="text1"/>
          <w:sz w:val="28"/>
          <w:szCs w:val="28"/>
          <w:lang w:val="en-US"/>
        </w:rPr>
        <w:t>If not done already) in the short term.</w:t>
      </w:r>
    </w:p>
    <w:p w14:paraId="27760684" w14:textId="3108DD95" w:rsidR="0049781F" w:rsidRPr="00CF057C" w:rsidRDefault="0051497E">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Recent Treasury </w:t>
      </w:r>
      <w:proofErr w:type="gramStart"/>
      <w:r w:rsidRPr="00CF057C">
        <w:rPr>
          <w:rFonts w:ascii="Avenir Next LT Pro" w:hAnsi="Avenir Next LT Pro"/>
          <w:color w:val="000000" w:themeColor="text1"/>
          <w:sz w:val="28"/>
          <w:szCs w:val="28"/>
          <w:lang w:val="en-US"/>
        </w:rPr>
        <w:t>Directions(</w:t>
      </w:r>
      <w:proofErr w:type="gramEnd"/>
      <w:r w:rsidRPr="00CF057C">
        <w:rPr>
          <w:rFonts w:ascii="Avenir Next LT Pro" w:hAnsi="Avenir Next LT Pro"/>
          <w:color w:val="000000" w:themeColor="text1"/>
          <w:sz w:val="28"/>
          <w:szCs w:val="28"/>
          <w:lang w:val="en-US"/>
        </w:rPr>
        <w:t xml:space="preserve">January 2021) provide for further modifications. </w:t>
      </w:r>
      <w:r w:rsidR="009B3442" w:rsidRPr="00CF057C">
        <w:rPr>
          <w:rFonts w:ascii="Avenir Next LT Pro" w:hAnsi="Avenir Next LT Pro"/>
          <w:color w:val="000000" w:themeColor="text1"/>
          <w:sz w:val="28"/>
          <w:szCs w:val="28"/>
          <w:lang w:val="en-US"/>
        </w:rPr>
        <w:t xml:space="preserve">The CJRS (furlough) has been again extended, this time to the </w:t>
      </w:r>
      <w:proofErr w:type="gramStart"/>
      <w:r w:rsidR="009B3442" w:rsidRPr="00CF057C">
        <w:rPr>
          <w:rFonts w:ascii="Avenir Next LT Pro" w:hAnsi="Avenir Next LT Pro"/>
          <w:color w:val="000000" w:themeColor="text1"/>
          <w:sz w:val="28"/>
          <w:szCs w:val="28"/>
          <w:lang w:val="en-US"/>
        </w:rPr>
        <w:t>30</w:t>
      </w:r>
      <w:r w:rsidR="009B3442" w:rsidRPr="00CF057C">
        <w:rPr>
          <w:rFonts w:ascii="Avenir Next LT Pro" w:hAnsi="Avenir Next LT Pro"/>
          <w:color w:val="000000" w:themeColor="text1"/>
          <w:sz w:val="28"/>
          <w:szCs w:val="28"/>
          <w:vertAlign w:val="superscript"/>
          <w:lang w:val="en-US"/>
        </w:rPr>
        <w:t>th</w:t>
      </w:r>
      <w:proofErr w:type="gramEnd"/>
      <w:r w:rsidR="009B3442" w:rsidRPr="00CF057C">
        <w:rPr>
          <w:rFonts w:ascii="Avenir Next LT Pro" w:hAnsi="Avenir Next LT Pro"/>
          <w:color w:val="000000" w:themeColor="text1"/>
          <w:sz w:val="28"/>
          <w:szCs w:val="28"/>
          <w:lang w:val="en-US"/>
        </w:rPr>
        <w:t xml:space="preserve"> April.</w:t>
      </w:r>
      <w:r w:rsidR="0049781F" w:rsidRPr="00CF057C">
        <w:rPr>
          <w:rFonts w:ascii="Avenir Next LT Pro" w:hAnsi="Avenir Next LT Pro"/>
          <w:color w:val="000000" w:themeColor="text1"/>
          <w:sz w:val="28"/>
          <w:szCs w:val="28"/>
          <w:lang w:val="en-US"/>
        </w:rPr>
        <w:t xml:space="preserve"> </w:t>
      </w:r>
      <w:r w:rsidR="009B3442" w:rsidRPr="00CF057C">
        <w:rPr>
          <w:rFonts w:ascii="Avenir Next LT Pro" w:hAnsi="Avenir Next LT Pro"/>
          <w:color w:val="000000" w:themeColor="text1"/>
          <w:sz w:val="28"/>
          <w:szCs w:val="28"/>
          <w:lang w:val="en-US"/>
        </w:rPr>
        <w:t xml:space="preserve">It is intended that the scheme is only to be used by ‘viable’ businesses. If businesses are not viable, staff should be declared redundant. It is estimated that one in eight </w:t>
      </w:r>
      <w:proofErr w:type="gramStart"/>
      <w:r w:rsidR="009B3442" w:rsidRPr="00CF057C">
        <w:rPr>
          <w:rFonts w:ascii="Avenir Next LT Pro" w:hAnsi="Avenir Next LT Pro"/>
          <w:color w:val="000000" w:themeColor="text1"/>
          <w:sz w:val="28"/>
          <w:szCs w:val="28"/>
          <w:lang w:val="en-US"/>
        </w:rPr>
        <w:t>employees</w:t>
      </w:r>
      <w:r w:rsidR="00B33367" w:rsidRPr="00CF057C">
        <w:rPr>
          <w:rFonts w:ascii="Avenir Next LT Pro" w:hAnsi="Avenir Next LT Pro"/>
          <w:color w:val="000000" w:themeColor="text1"/>
          <w:sz w:val="28"/>
          <w:szCs w:val="28"/>
          <w:lang w:val="en-US"/>
        </w:rPr>
        <w:t>(</w:t>
      </w:r>
      <w:proofErr w:type="gramEnd"/>
      <w:r w:rsidR="00B33367" w:rsidRPr="00CF057C">
        <w:rPr>
          <w:rFonts w:ascii="Avenir Next LT Pro" w:hAnsi="Avenir Next LT Pro"/>
          <w:color w:val="000000" w:themeColor="text1"/>
          <w:sz w:val="28"/>
          <w:szCs w:val="28"/>
          <w:lang w:val="en-US"/>
        </w:rPr>
        <w:t>C 13%)</w:t>
      </w:r>
      <w:r w:rsidR="009B3442" w:rsidRPr="00CF057C">
        <w:rPr>
          <w:rFonts w:ascii="Avenir Next LT Pro" w:hAnsi="Avenir Next LT Pro"/>
          <w:color w:val="000000" w:themeColor="text1"/>
          <w:sz w:val="28"/>
          <w:szCs w:val="28"/>
          <w:lang w:val="en-US"/>
        </w:rPr>
        <w:t xml:space="preserve"> in the UK are still on the scheme.</w:t>
      </w:r>
    </w:p>
    <w:p w14:paraId="659112FC" w14:textId="572B4A5A" w:rsidR="009B3442" w:rsidRPr="00CF057C" w:rsidRDefault="009B344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The basic rules remain the same, </w:t>
      </w:r>
      <w:proofErr w:type="spellStart"/>
      <w:r w:rsidRPr="00CF057C">
        <w:rPr>
          <w:rFonts w:ascii="Avenir Next LT Pro" w:hAnsi="Avenir Next LT Pro"/>
          <w:color w:val="000000" w:themeColor="text1"/>
          <w:sz w:val="28"/>
          <w:szCs w:val="28"/>
          <w:lang w:val="en-US"/>
        </w:rPr>
        <w:t>eg</w:t>
      </w:r>
      <w:proofErr w:type="spellEnd"/>
      <w:r w:rsidRPr="00CF057C">
        <w:rPr>
          <w:rFonts w:ascii="Avenir Next LT Pro" w:hAnsi="Avenir Next LT Pro"/>
          <w:color w:val="000000" w:themeColor="text1"/>
          <w:sz w:val="28"/>
          <w:szCs w:val="28"/>
          <w:lang w:val="en-US"/>
        </w:rPr>
        <w:t xml:space="preserve"> as regards the maximum monthly payments, employees covered must have been on the payroll on a specified date, employee consent must have been obtained, the full amount due must have been paid to employees,</w:t>
      </w:r>
      <w:r w:rsidR="00161A8A" w:rsidRPr="00CF057C">
        <w:rPr>
          <w:rFonts w:ascii="Avenir Next LT Pro" w:hAnsi="Avenir Next LT Pro"/>
          <w:color w:val="000000" w:themeColor="text1"/>
          <w:sz w:val="28"/>
          <w:szCs w:val="28"/>
          <w:lang w:val="en-US"/>
        </w:rPr>
        <w:t xml:space="preserve"> </w:t>
      </w:r>
      <w:proofErr w:type="gramStart"/>
      <w:r w:rsidR="00161A8A" w:rsidRPr="00CF057C">
        <w:rPr>
          <w:rFonts w:ascii="Avenir Next LT Pro" w:hAnsi="Avenir Next LT Pro"/>
          <w:color w:val="000000" w:themeColor="text1"/>
          <w:sz w:val="28"/>
          <w:szCs w:val="28"/>
          <w:lang w:val="en-US"/>
        </w:rPr>
        <w:t xml:space="preserve">and </w:t>
      </w:r>
      <w:r w:rsidRPr="00CF057C">
        <w:rPr>
          <w:rFonts w:ascii="Avenir Next LT Pro" w:hAnsi="Avenir Next LT Pro"/>
          <w:color w:val="000000" w:themeColor="text1"/>
          <w:sz w:val="28"/>
          <w:szCs w:val="28"/>
          <w:lang w:val="en-US"/>
        </w:rPr>
        <w:t xml:space="preserve"> you</w:t>
      </w:r>
      <w:proofErr w:type="gramEnd"/>
      <w:r w:rsidRPr="00CF057C">
        <w:rPr>
          <w:rFonts w:ascii="Avenir Next LT Pro" w:hAnsi="Avenir Next LT Pro"/>
          <w:color w:val="000000" w:themeColor="text1"/>
          <w:sz w:val="28"/>
          <w:szCs w:val="28"/>
          <w:lang w:val="en-US"/>
        </w:rPr>
        <w:t xml:space="preserve"> can furlough foreign nationals so long as they have a </w:t>
      </w:r>
      <w:proofErr w:type="spellStart"/>
      <w:r w:rsidRPr="00CF057C">
        <w:rPr>
          <w:rFonts w:ascii="Avenir Next LT Pro" w:hAnsi="Avenir Next LT Pro"/>
          <w:color w:val="000000" w:themeColor="text1"/>
          <w:sz w:val="28"/>
          <w:szCs w:val="28"/>
          <w:lang w:val="en-US"/>
        </w:rPr>
        <w:t>visa.There</w:t>
      </w:r>
      <w:proofErr w:type="spellEnd"/>
      <w:r w:rsidRPr="00CF057C">
        <w:rPr>
          <w:rFonts w:ascii="Avenir Next LT Pro" w:hAnsi="Avenir Next LT Pro"/>
          <w:color w:val="000000" w:themeColor="text1"/>
          <w:sz w:val="28"/>
          <w:szCs w:val="28"/>
          <w:lang w:val="en-US"/>
        </w:rPr>
        <w:t xml:space="preserve"> are complex rules as regards maternity and child care responsibilities of employees and their pay entitlement and training can be undertaken during the furlough period.</w:t>
      </w:r>
    </w:p>
    <w:p w14:paraId="5CA2F446" w14:textId="372ECF95" w:rsidR="009B3442" w:rsidRPr="00CF057C" w:rsidRDefault="009B344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Interesting other developments include cancellation of the Job Support Scheme, and the publishing of the names of employers who have received payments</w:t>
      </w:r>
      <w:r w:rsidR="00D04A92" w:rsidRPr="00CF057C">
        <w:rPr>
          <w:rFonts w:ascii="Avenir Next LT Pro" w:hAnsi="Avenir Next LT Pro"/>
          <w:color w:val="000000" w:themeColor="text1"/>
          <w:sz w:val="28"/>
          <w:szCs w:val="28"/>
          <w:lang w:val="en-US"/>
        </w:rPr>
        <w:t>, at least for 1</w:t>
      </w:r>
      <w:r w:rsidR="00D04A92" w:rsidRPr="00CF057C">
        <w:rPr>
          <w:rFonts w:ascii="Avenir Next LT Pro" w:hAnsi="Avenir Next LT Pro"/>
          <w:color w:val="000000" w:themeColor="text1"/>
          <w:sz w:val="28"/>
          <w:szCs w:val="28"/>
          <w:vertAlign w:val="superscript"/>
          <w:lang w:val="en-US"/>
        </w:rPr>
        <w:t>st</w:t>
      </w:r>
      <w:r w:rsidR="00D04A92" w:rsidRPr="00CF057C">
        <w:rPr>
          <w:rFonts w:ascii="Avenir Next LT Pro" w:hAnsi="Avenir Next LT Pro"/>
          <w:color w:val="000000" w:themeColor="text1"/>
          <w:sz w:val="28"/>
          <w:szCs w:val="28"/>
          <w:lang w:val="en-US"/>
        </w:rPr>
        <w:t xml:space="preserve"> December 2020.</w:t>
      </w:r>
    </w:p>
    <w:p w14:paraId="19DE4B8B" w14:textId="2E5097E1" w:rsidR="00D04A92" w:rsidRPr="00CF057C" w:rsidRDefault="00D04A9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As may be known, and a matter we have discussed, there is mounting concern about the cost of the scheme and the fact that, as in other countries, for example Australia, there are suspected many fraudulent or inaccurate claims. There, a very high number of </w:t>
      </w:r>
      <w:r w:rsidR="0051497E" w:rsidRPr="00CF057C">
        <w:rPr>
          <w:rFonts w:ascii="Avenir Next LT Pro" w:hAnsi="Avenir Next LT Pro"/>
          <w:color w:val="000000" w:themeColor="text1"/>
          <w:sz w:val="28"/>
          <w:szCs w:val="28"/>
          <w:lang w:val="en-US"/>
        </w:rPr>
        <w:t xml:space="preserve">‘voluntary ‘repayments </w:t>
      </w:r>
      <w:proofErr w:type="gramStart"/>
      <w:r w:rsidR="0051497E" w:rsidRPr="00CF057C">
        <w:rPr>
          <w:rFonts w:ascii="Avenir Next LT Pro" w:hAnsi="Avenir Next LT Pro"/>
          <w:color w:val="000000" w:themeColor="text1"/>
          <w:sz w:val="28"/>
          <w:szCs w:val="28"/>
          <w:lang w:val="en-US"/>
        </w:rPr>
        <w:t>has</w:t>
      </w:r>
      <w:proofErr w:type="gramEnd"/>
      <w:r w:rsidR="0051497E" w:rsidRPr="00CF057C">
        <w:rPr>
          <w:rFonts w:ascii="Avenir Next LT Pro" w:hAnsi="Avenir Next LT Pro"/>
          <w:color w:val="000000" w:themeColor="text1"/>
          <w:sz w:val="28"/>
          <w:szCs w:val="28"/>
          <w:lang w:val="en-US"/>
        </w:rPr>
        <w:t xml:space="preserve"> caused the government to investigate further. This includes examination of company profits and senior staff bonuses-Toyota is one of the companies being </w:t>
      </w:r>
      <w:proofErr w:type="gramStart"/>
      <w:r w:rsidR="0051497E" w:rsidRPr="00CF057C">
        <w:rPr>
          <w:rFonts w:ascii="Avenir Next LT Pro" w:hAnsi="Avenir Next LT Pro"/>
          <w:color w:val="000000" w:themeColor="text1"/>
          <w:sz w:val="28"/>
          <w:szCs w:val="28"/>
          <w:lang w:val="en-US"/>
        </w:rPr>
        <w:t>investigated!.</w:t>
      </w:r>
      <w:proofErr w:type="gramEnd"/>
      <w:r w:rsidR="0051497E" w:rsidRPr="00CF057C">
        <w:rPr>
          <w:rFonts w:ascii="Avenir Next LT Pro" w:hAnsi="Avenir Next LT Pro"/>
          <w:color w:val="000000" w:themeColor="text1"/>
          <w:sz w:val="28"/>
          <w:szCs w:val="28"/>
          <w:lang w:val="en-US"/>
        </w:rPr>
        <w:t xml:space="preserve"> </w:t>
      </w:r>
      <w:r w:rsidRPr="00CF057C">
        <w:rPr>
          <w:rFonts w:ascii="Avenir Next LT Pro" w:hAnsi="Avenir Next LT Pro"/>
          <w:color w:val="000000" w:themeColor="text1"/>
          <w:sz w:val="28"/>
          <w:szCs w:val="28"/>
          <w:lang w:val="en-US"/>
        </w:rPr>
        <w:t>There wil</w:t>
      </w:r>
      <w:r w:rsidR="0051497E" w:rsidRPr="00CF057C">
        <w:rPr>
          <w:rFonts w:ascii="Avenir Next LT Pro" w:hAnsi="Avenir Next LT Pro"/>
          <w:color w:val="000000" w:themeColor="text1"/>
          <w:sz w:val="28"/>
          <w:szCs w:val="28"/>
          <w:lang w:val="en-US"/>
        </w:rPr>
        <w:t xml:space="preserve">l likely </w:t>
      </w:r>
      <w:r w:rsidRPr="00CF057C">
        <w:rPr>
          <w:rFonts w:ascii="Avenir Next LT Pro" w:hAnsi="Avenir Next LT Pro"/>
          <w:color w:val="000000" w:themeColor="text1"/>
          <w:sz w:val="28"/>
          <w:szCs w:val="28"/>
          <w:lang w:val="en-US"/>
        </w:rPr>
        <w:t>be a review of the scheme</w:t>
      </w:r>
      <w:r w:rsidR="0051497E" w:rsidRPr="00CF057C">
        <w:rPr>
          <w:rFonts w:ascii="Avenir Next LT Pro" w:hAnsi="Avenir Next LT Pro"/>
          <w:color w:val="000000" w:themeColor="text1"/>
          <w:sz w:val="28"/>
          <w:szCs w:val="28"/>
          <w:lang w:val="en-US"/>
        </w:rPr>
        <w:t xml:space="preserve"> in the UK</w:t>
      </w:r>
      <w:r w:rsidRPr="00CF057C">
        <w:rPr>
          <w:rFonts w:ascii="Avenir Next LT Pro" w:hAnsi="Avenir Next LT Pro"/>
          <w:color w:val="000000" w:themeColor="text1"/>
          <w:sz w:val="28"/>
          <w:szCs w:val="28"/>
          <w:lang w:val="en-US"/>
        </w:rPr>
        <w:t>,</w:t>
      </w:r>
      <w:r w:rsidR="00526674" w:rsidRPr="00CF057C">
        <w:rPr>
          <w:rFonts w:ascii="Avenir Next LT Pro" w:hAnsi="Avenir Next LT Pro"/>
          <w:color w:val="000000" w:themeColor="text1"/>
          <w:sz w:val="28"/>
          <w:szCs w:val="28"/>
          <w:lang w:val="en-US"/>
        </w:rPr>
        <w:t xml:space="preserve"> </w:t>
      </w:r>
      <w:r w:rsidRPr="00CF057C">
        <w:rPr>
          <w:rFonts w:ascii="Avenir Next LT Pro" w:hAnsi="Avenir Next LT Pro"/>
          <w:color w:val="000000" w:themeColor="text1"/>
          <w:sz w:val="28"/>
          <w:szCs w:val="28"/>
          <w:lang w:val="en-US"/>
        </w:rPr>
        <w:t xml:space="preserve">and </w:t>
      </w:r>
      <w:r w:rsidR="007E0FF4" w:rsidRPr="00CF057C">
        <w:rPr>
          <w:rFonts w:ascii="Avenir Next LT Pro" w:hAnsi="Avenir Next LT Pro"/>
          <w:color w:val="000000" w:themeColor="text1"/>
          <w:sz w:val="28"/>
          <w:szCs w:val="28"/>
          <w:lang w:val="en-US"/>
        </w:rPr>
        <w:t xml:space="preserve">it </w:t>
      </w:r>
      <w:r w:rsidRPr="00CF057C">
        <w:rPr>
          <w:rFonts w:ascii="Avenir Next LT Pro" w:hAnsi="Avenir Next LT Pro"/>
          <w:color w:val="000000" w:themeColor="text1"/>
          <w:sz w:val="28"/>
          <w:szCs w:val="28"/>
          <w:lang w:val="en-US"/>
        </w:rPr>
        <w:t>could well be that his will prove its most interesting aspect. I guess we also want to know what will happen later this year when the scheme ends……</w:t>
      </w:r>
      <w:proofErr w:type="gramStart"/>
      <w:r w:rsidRPr="00CF057C">
        <w:rPr>
          <w:rFonts w:ascii="Avenir Next LT Pro" w:hAnsi="Avenir Next LT Pro"/>
          <w:color w:val="000000" w:themeColor="text1"/>
          <w:sz w:val="28"/>
          <w:szCs w:val="28"/>
          <w:lang w:val="en-US"/>
        </w:rPr>
        <w:t>….And</w:t>
      </w:r>
      <w:proofErr w:type="gramEnd"/>
      <w:r w:rsidRPr="00CF057C">
        <w:rPr>
          <w:rFonts w:ascii="Avenir Next LT Pro" w:hAnsi="Avenir Next LT Pro"/>
          <w:color w:val="000000" w:themeColor="text1"/>
          <w:sz w:val="28"/>
          <w:szCs w:val="28"/>
          <w:lang w:val="en-US"/>
        </w:rPr>
        <w:t xml:space="preserve"> we might then think about a different way of dealing with </w:t>
      </w:r>
      <w:r w:rsidR="0051497E" w:rsidRPr="00CF057C">
        <w:rPr>
          <w:rFonts w:ascii="Avenir Next LT Pro" w:hAnsi="Avenir Next LT Pro"/>
          <w:color w:val="000000" w:themeColor="text1"/>
          <w:sz w:val="28"/>
          <w:szCs w:val="28"/>
          <w:lang w:val="en-US"/>
        </w:rPr>
        <w:t>a future</w:t>
      </w:r>
      <w:r w:rsidRPr="00CF057C">
        <w:rPr>
          <w:rFonts w:ascii="Avenir Next LT Pro" w:hAnsi="Avenir Next LT Pro"/>
          <w:color w:val="000000" w:themeColor="text1"/>
          <w:sz w:val="28"/>
          <w:szCs w:val="28"/>
          <w:lang w:val="en-US"/>
        </w:rPr>
        <w:t xml:space="preserve"> crisis!</w:t>
      </w:r>
    </w:p>
    <w:p w14:paraId="489FFDE9" w14:textId="5BC9F440" w:rsidR="00D04A92" w:rsidRPr="00CF057C" w:rsidRDefault="00D04A9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Equal pay gap reporting</w:t>
      </w:r>
    </w:p>
    <w:p w14:paraId="486A74BD" w14:textId="341CAAB4" w:rsidR="008217CC" w:rsidRPr="00CF057C" w:rsidRDefault="00D04A9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lastRenderedPageBreak/>
        <w:t>As you know, aspects of this legislation were suspended in 2020, though 2020’s experience is still very important.</w:t>
      </w:r>
      <w:r w:rsidR="0051497E" w:rsidRPr="00CF057C">
        <w:rPr>
          <w:rFonts w:ascii="Avenir Next LT Pro" w:hAnsi="Avenir Next LT Pro"/>
          <w:color w:val="000000" w:themeColor="text1"/>
          <w:sz w:val="28"/>
          <w:szCs w:val="28"/>
          <w:lang w:val="en-US"/>
        </w:rPr>
        <w:t xml:space="preserve"> For 2021, employers of more than 250 employees have to report on the ‘</w:t>
      </w:r>
      <w:proofErr w:type="spellStart"/>
      <w:r w:rsidR="0051497E" w:rsidRPr="00CF057C">
        <w:rPr>
          <w:rFonts w:ascii="Avenir Next LT Pro" w:hAnsi="Avenir Next LT Pro"/>
          <w:color w:val="000000" w:themeColor="text1"/>
          <w:sz w:val="28"/>
          <w:szCs w:val="28"/>
          <w:lang w:val="en-US"/>
        </w:rPr>
        <w:t>gap’on</w:t>
      </w:r>
      <w:proofErr w:type="spellEnd"/>
      <w:r w:rsidR="0051497E" w:rsidRPr="00CF057C">
        <w:rPr>
          <w:rFonts w:ascii="Avenir Next LT Pro" w:hAnsi="Avenir Next LT Pro"/>
          <w:color w:val="000000" w:themeColor="text1"/>
          <w:sz w:val="28"/>
          <w:szCs w:val="28"/>
          <w:lang w:val="en-US"/>
        </w:rPr>
        <w:t xml:space="preserve"> 30</w:t>
      </w:r>
      <w:r w:rsidR="0051497E" w:rsidRPr="00CF057C">
        <w:rPr>
          <w:rFonts w:ascii="Avenir Next LT Pro" w:hAnsi="Avenir Next LT Pro"/>
          <w:color w:val="000000" w:themeColor="text1"/>
          <w:sz w:val="28"/>
          <w:szCs w:val="28"/>
          <w:vertAlign w:val="superscript"/>
          <w:lang w:val="en-US"/>
        </w:rPr>
        <w:t>th</w:t>
      </w:r>
      <w:r w:rsidR="0051497E" w:rsidRPr="00CF057C">
        <w:rPr>
          <w:rFonts w:ascii="Avenir Next LT Pro" w:hAnsi="Avenir Next LT Pro"/>
          <w:color w:val="000000" w:themeColor="text1"/>
          <w:sz w:val="28"/>
          <w:szCs w:val="28"/>
          <w:lang w:val="en-US"/>
        </w:rPr>
        <w:t xml:space="preserve"> March for the public sector and 5</w:t>
      </w:r>
      <w:r w:rsidR="0051497E" w:rsidRPr="00CF057C">
        <w:rPr>
          <w:rFonts w:ascii="Avenir Next LT Pro" w:hAnsi="Avenir Next LT Pro"/>
          <w:color w:val="000000" w:themeColor="text1"/>
          <w:sz w:val="28"/>
          <w:szCs w:val="28"/>
          <w:vertAlign w:val="superscript"/>
          <w:lang w:val="en-US"/>
        </w:rPr>
        <w:t>th</w:t>
      </w:r>
      <w:r w:rsidR="0051497E" w:rsidRPr="00CF057C">
        <w:rPr>
          <w:rFonts w:ascii="Avenir Next LT Pro" w:hAnsi="Avenir Next LT Pro"/>
          <w:color w:val="000000" w:themeColor="text1"/>
          <w:sz w:val="28"/>
          <w:szCs w:val="28"/>
          <w:lang w:val="en-US"/>
        </w:rPr>
        <w:t xml:space="preserve"> April</w:t>
      </w:r>
      <w:r w:rsidR="00046152" w:rsidRPr="00CF057C">
        <w:rPr>
          <w:rFonts w:ascii="Avenir Next LT Pro" w:hAnsi="Avenir Next LT Pro"/>
          <w:color w:val="000000" w:themeColor="text1"/>
          <w:sz w:val="28"/>
          <w:szCs w:val="28"/>
          <w:lang w:val="en-US"/>
        </w:rPr>
        <w:t xml:space="preserve"> for the private and voluntary sector. </w:t>
      </w:r>
    </w:p>
    <w:p w14:paraId="6DAC2EC9" w14:textId="779BC160" w:rsidR="00D04A92" w:rsidRPr="00CF057C" w:rsidRDefault="0004615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Fresh Guidance was issued on 14</w:t>
      </w:r>
      <w:r w:rsidRPr="00CF057C">
        <w:rPr>
          <w:rFonts w:ascii="Avenir Next LT Pro" w:hAnsi="Avenir Next LT Pro"/>
          <w:color w:val="000000" w:themeColor="text1"/>
          <w:sz w:val="28"/>
          <w:szCs w:val="28"/>
          <w:vertAlign w:val="superscript"/>
          <w:lang w:val="en-US"/>
        </w:rPr>
        <w:t>th</w:t>
      </w:r>
      <w:r w:rsidRPr="00CF057C">
        <w:rPr>
          <w:rFonts w:ascii="Avenir Next LT Pro" w:hAnsi="Avenir Next LT Pro"/>
          <w:color w:val="000000" w:themeColor="text1"/>
          <w:sz w:val="28"/>
          <w:szCs w:val="28"/>
          <w:lang w:val="en-US"/>
        </w:rPr>
        <w:t xml:space="preserve"> December 2020 (GOV-UK), specifically to look at the impact of Furlough payments </w:t>
      </w:r>
      <w:proofErr w:type="gramStart"/>
      <w:r w:rsidRPr="00CF057C">
        <w:rPr>
          <w:rFonts w:ascii="Avenir Next LT Pro" w:hAnsi="Avenir Next LT Pro"/>
          <w:color w:val="000000" w:themeColor="text1"/>
          <w:sz w:val="28"/>
          <w:szCs w:val="28"/>
          <w:lang w:val="en-US"/>
        </w:rPr>
        <w:t>etc.(</w:t>
      </w:r>
      <w:proofErr w:type="gramEnd"/>
      <w:r w:rsidRPr="00CF057C">
        <w:rPr>
          <w:rFonts w:ascii="Avenir Next LT Pro" w:hAnsi="Avenir Next LT Pro"/>
          <w:color w:val="000000" w:themeColor="text1"/>
          <w:sz w:val="28"/>
          <w:szCs w:val="28"/>
          <w:lang w:val="en-US"/>
        </w:rPr>
        <w:t>We know that there has been considerable controversy over the refusal of some employers to use the scheme where lack of schooling presented major problems for employees who are also parents of school age children. Charities report over three quarters of female employees were refused)</w:t>
      </w:r>
      <w:r w:rsidR="008217CC" w:rsidRPr="00CF057C">
        <w:rPr>
          <w:rFonts w:ascii="Avenir Next LT Pro" w:hAnsi="Avenir Next LT Pro"/>
          <w:color w:val="000000" w:themeColor="text1"/>
          <w:sz w:val="28"/>
          <w:szCs w:val="28"/>
          <w:lang w:val="en-US"/>
        </w:rPr>
        <w:t xml:space="preserve">. </w:t>
      </w:r>
      <w:r w:rsidRPr="00CF057C">
        <w:rPr>
          <w:rFonts w:ascii="Avenir Next LT Pro" w:hAnsi="Avenir Next LT Pro"/>
          <w:color w:val="000000" w:themeColor="text1"/>
          <w:sz w:val="28"/>
          <w:szCs w:val="28"/>
          <w:lang w:val="en-US"/>
        </w:rPr>
        <w:t>This maybe compounds the position where a reported 75% of male employees had their 80% ‘topped up’, compared with 65% of women.</w:t>
      </w:r>
      <w:r w:rsidR="008217CC" w:rsidRPr="00CF057C">
        <w:rPr>
          <w:rFonts w:ascii="Avenir Next LT Pro" w:hAnsi="Avenir Next LT Pro"/>
          <w:color w:val="000000" w:themeColor="text1"/>
          <w:sz w:val="28"/>
          <w:szCs w:val="28"/>
          <w:lang w:val="en-US"/>
        </w:rPr>
        <w:t xml:space="preserve"> </w:t>
      </w:r>
      <w:r w:rsidRPr="00CF057C">
        <w:rPr>
          <w:rFonts w:ascii="Avenir Next LT Pro" w:hAnsi="Avenir Next LT Pro"/>
          <w:color w:val="000000" w:themeColor="text1"/>
          <w:sz w:val="28"/>
          <w:szCs w:val="28"/>
          <w:lang w:val="en-US"/>
        </w:rPr>
        <w:t>In addition, 23% more of female staff</w:t>
      </w:r>
      <w:r w:rsidR="00A2660F" w:rsidRPr="00CF057C">
        <w:rPr>
          <w:rFonts w:ascii="Avenir Next LT Pro" w:hAnsi="Avenir Next LT Pro"/>
          <w:color w:val="000000" w:themeColor="text1"/>
          <w:sz w:val="28"/>
          <w:szCs w:val="28"/>
          <w:lang w:val="en-US"/>
        </w:rPr>
        <w:t xml:space="preserve"> </w:t>
      </w:r>
      <w:r w:rsidRPr="00CF057C">
        <w:rPr>
          <w:rFonts w:ascii="Avenir Next LT Pro" w:hAnsi="Avenir Next LT Pro"/>
          <w:color w:val="000000" w:themeColor="text1"/>
          <w:sz w:val="28"/>
          <w:szCs w:val="28"/>
          <w:lang w:val="en-US"/>
        </w:rPr>
        <w:t>lost their jobs compared to male</w:t>
      </w:r>
      <w:r w:rsidR="00A2660F" w:rsidRPr="00CF057C">
        <w:rPr>
          <w:rFonts w:ascii="Avenir Next LT Pro" w:hAnsi="Avenir Next LT Pro"/>
          <w:color w:val="000000" w:themeColor="text1"/>
          <w:sz w:val="28"/>
          <w:szCs w:val="28"/>
          <w:lang w:val="en-US"/>
        </w:rPr>
        <w:t>s</w:t>
      </w:r>
      <w:r w:rsidRPr="00CF057C">
        <w:rPr>
          <w:rFonts w:ascii="Avenir Next LT Pro" w:hAnsi="Avenir Next LT Pro"/>
          <w:color w:val="000000" w:themeColor="text1"/>
          <w:sz w:val="28"/>
          <w:szCs w:val="28"/>
          <w:lang w:val="en-US"/>
        </w:rPr>
        <w:t>.</w:t>
      </w:r>
    </w:p>
    <w:p w14:paraId="70F1465F" w14:textId="22EC3679" w:rsidR="00046152" w:rsidRPr="00CF057C" w:rsidRDefault="00046152">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The reporting for the last year differentiates furlough staff from non-furloughed staff. The former </w:t>
      </w:r>
      <w:proofErr w:type="gramStart"/>
      <w:r w:rsidRPr="00CF057C">
        <w:rPr>
          <w:rFonts w:ascii="Avenir Next LT Pro" w:hAnsi="Avenir Next LT Pro"/>
          <w:color w:val="000000" w:themeColor="text1"/>
          <w:sz w:val="28"/>
          <w:szCs w:val="28"/>
          <w:lang w:val="en-US"/>
        </w:rPr>
        <w:t>are</w:t>
      </w:r>
      <w:proofErr w:type="gramEnd"/>
      <w:r w:rsidRPr="00CF057C">
        <w:rPr>
          <w:rFonts w:ascii="Avenir Next LT Pro" w:hAnsi="Avenir Next LT Pro"/>
          <w:color w:val="000000" w:themeColor="text1"/>
          <w:sz w:val="28"/>
          <w:szCs w:val="28"/>
          <w:lang w:val="en-US"/>
        </w:rPr>
        <w:t xml:space="preserve"> considered ‘on-leave’ for typically one day a week</w:t>
      </w:r>
      <w:r w:rsidR="008217CC" w:rsidRPr="00CF057C">
        <w:rPr>
          <w:rFonts w:ascii="Avenir Next LT Pro" w:hAnsi="Avenir Next LT Pro"/>
          <w:color w:val="000000" w:themeColor="text1"/>
          <w:sz w:val="28"/>
          <w:szCs w:val="28"/>
          <w:lang w:val="en-US"/>
        </w:rPr>
        <w:t xml:space="preserve"> and subject to ‘snapshot’ reporting</w:t>
      </w:r>
      <w:r w:rsidRPr="00CF057C">
        <w:rPr>
          <w:rFonts w:ascii="Avenir Next LT Pro" w:hAnsi="Avenir Next LT Pro"/>
          <w:color w:val="000000" w:themeColor="text1"/>
          <w:sz w:val="28"/>
          <w:szCs w:val="28"/>
          <w:lang w:val="en-US"/>
        </w:rPr>
        <w:t xml:space="preserve">. For employers who </w:t>
      </w:r>
      <w:r w:rsidR="008217CC" w:rsidRPr="00CF057C">
        <w:rPr>
          <w:rFonts w:ascii="Avenir Next LT Pro" w:hAnsi="Avenir Next LT Pro"/>
          <w:color w:val="000000" w:themeColor="text1"/>
          <w:sz w:val="28"/>
          <w:szCs w:val="28"/>
          <w:lang w:val="en-US"/>
        </w:rPr>
        <w:t>did not use the scheme, the requirements for reporting are the same. Perhaps unsurprisingly, it was recently reported that only 451 employers had reported</w:t>
      </w:r>
      <w:r w:rsidR="003C04C1" w:rsidRPr="00CF057C">
        <w:rPr>
          <w:rFonts w:ascii="Avenir Next LT Pro" w:hAnsi="Avenir Next LT Pro"/>
          <w:color w:val="000000" w:themeColor="text1"/>
          <w:sz w:val="28"/>
          <w:szCs w:val="28"/>
          <w:lang w:val="en-US"/>
        </w:rPr>
        <w:t xml:space="preserve"> for 20121</w:t>
      </w:r>
      <w:r w:rsidR="008217CC" w:rsidRPr="00CF057C">
        <w:rPr>
          <w:rFonts w:ascii="Avenir Next LT Pro" w:hAnsi="Avenir Next LT Pro"/>
          <w:color w:val="000000" w:themeColor="text1"/>
          <w:sz w:val="28"/>
          <w:szCs w:val="28"/>
          <w:lang w:val="en-US"/>
        </w:rPr>
        <w:t xml:space="preserve"> out of an estimated eleven thousand. There is this time no requirement to report on ‘bonus related </w:t>
      </w:r>
      <w:proofErr w:type="gramStart"/>
      <w:r w:rsidR="008217CC" w:rsidRPr="00CF057C">
        <w:rPr>
          <w:rFonts w:ascii="Avenir Next LT Pro" w:hAnsi="Avenir Next LT Pro"/>
          <w:color w:val="000000" w:themeColor="text1"/>
          <w:sz w:val="28"/>
          <w:szCs w:val="28"/>
          <w:lang w:val="en-US"/>
        </w:rPr>
        <w:t>calculations’</w:t>
      </w:r>
      <w:proofErr w:type="gramEnd"/>
      <w:r w:rsidR="008217CC" w:rsidRPr="00CF057C">
        <w:rPr>
          <w:rFonts w:ascii="Avenir Next LT Pro" w:hAnsi="Avenir Next LT Pro"/>
          <w:color w:val="000000" w:themeColor="text1"/>
          <w:sz w:val="28"/>
          <w:szCs w:val="28"/>
          <w:lang w:val="en-US"/>
        </w:rPr>
        <w:t>.</w:t>
      </w:r>
    </w:p>
    <w:p w14:paraId="03C9B1EF" w14:textId="77777777" w:rsidR="008217CC" w:rsidRPr="00CF057C" w:rsidRDefault="008217CC">
      <w:pPr>
        <w:rPr>
          <w:rFonts w:ascii="Avenir Next LT Pro" w:hAnsi="Avenir Next LT Pro"/>
          <w:color w:val="000000" w:themeColor="text1"/>
          <w:sz w:val="28"/>
          <w:szCs w:val="28"/>
          <w:lang w:val="en-US"/>
        </w:rPr>
      </w:pPr>
    </w:p>
    <w:p w14:paraId="1F116BE1" w14:textId="77777777" w:rsidR="008217CC" w:rsidRPr="00CF057C" w:rsidRDefault="008217CC">
      <w:pPr>
        <w:rPr>
          <w:rFonts w:ascii="Avenir Next LT Pro" w:hAnsi="Avenir Next LT Pro"/>
          <w:color w:val="000000" w:themeColor="text1"/>
          <w:sz w:val="28"/>
          <w:szCs w:val="28"/>
          <w:lang w:val="en-US"/>
        </w:rPr>
      </w:pPr>
    </w:p>
    <w:p w14:paraId="609DDB5B" w14:textId="786284E7" w:rsidR="008217CC" w:rsidRPr="00CF057C" w:rsidRDefault="008217CC">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Do we need to consider this further? It is interesting to note that despite there being no legal requirement, some 23% of employers are reporting on the ethnicity gap.  The advice given for the year 2020-21, which is inevitably going to be difficult to report on, is to use the narrative to explain as much as you can.</w:t>
      </w:r>
    </w:p>
    <w:p w14:paraId="76918B39" w14:textId="48970CE8" w:rsidR="008217CC" w:rsidRPr="00CF057C" w:rsidRDefault="008217CC">
      <w:pPr>
        <w:rPr>
          <w:rFonts w:ascii="Avenir Next LT Pro" w:hAnsi="Avenir Next LT Pro"/>
          <w:color w:val="000000" w:themeColor="text1"/>
          <w:sz w:val="28"/>
          <w:szCs w:val="28"/>
          <w:lang w:val="en-US"/>
        </w:rPr>
      </w:pPr>
    </w:p>
    <w:p w14:paraId="65D6FC37" w14:textId="4A0B6B3F" w:rsidR="008217CC" w:rsidRPr="00CF057C" w:rsidRDefault="008217CC">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IR 35 changes.</w:t>
      </w:r>
    </w:p>
    <w:p w14:paraId="4EF9EE4D" w14:textId="5FAEB173" w:rsidR="00DB0DCB" w:rsidRPr="00CF057C" w:rsidRDefault="008217CC">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It seems like a small industry has been established to advise employers on what to do before the changes occur. The changes were always going to be controversial when, say, a consultant, contractor, gig </w:t>
      </w:r>
      <w:r w:rsidRPr="00CF057C">
        <w:rPr>
          <w:rFonts w:ascii="Avenir Next LT Pro" w:hAnsi="Avenir Next LT Pro"/>
          <w:color w:val="000000" w:themeColor="text1"/>
          <w:sz w:val="28"/>
          <w:szCs w:val="28"/>
          <w:lang w:val="en-US"/>
        </w:rPr>
        <w:lastRenderedPageBreak/>
        <w:t xml:space="preserve">worker is declared to be an employee for tax purposes but unable to claim the full range of employment </w:t>
      </w:r>
      <w:proofErr w:type="spellStart"/>
      <w:proofErr w:type="gramStart"/>
      <w:r w:rsidRPr="00CF057C">
        <w:rPr>
          <w:rFonts w:ascii="Avenir Next LT Pro" w:hAnsi="Avenir Next LT Pro"/>
          <w:color w:val="000000" w:themeColor="text1"/>
          <w:sz w:val="28"/>
          <w:szCs w:val="28"/>
          <w:lang w:val="en-US"/>
        </w:rPr>
        <w:t>rights</w:t>
      </w:r>
      <w:r w:rsidR="00DB0DCB" w:rsidRPr="00CF057C">
        <w:rPr>
          <w:rFonts w:ascii="Avenir Next LT Pro" w:hAnsi="Avenir Next LT Pro"/>
          <w:color w:val="000000" w:themeColor="text1"/>
          <w:sz w:val="28"/>
          <w:szCs w:val="28"/>
          <w:lang w:val="en-US"/>
        </w:rPr>
        <w:t>.The</w:t>
      </w:r>
      <w:proofErr w:type="spellEnd"/>
      <w:proofErr w:type="gramEnd"/>
      <w:r w:rsidR="00DB0DCB" w:rsidRPr="00CF057C">
        <w:rPr>
          <w:rFonts w:ascii="Avenir Next LT Pro" w:hAnsi="Avenir Next LT Pro"/>
          <w:color w:val="000000" w:themeColor="text1"/>
          <w:sz w:val="28"/>
          <w:szCs w:val="28"/>
          <w:lang w:val="en-US"/>
        </w:rPr>
        <w:t xml:space="preserve"> second reason for controversy is that in many countries, not just the UK,</w:t>
      </w:r>
      <w:r w:rsidR="007848C5" w:rsidRPr="00CF057C">
        <w:rPr>
          <w:rFonts w:ascii="Avenir Next LT Pro" w:hAnsi="Avenir Next LT Pro"/>
          <w:color w:val="000000" w:themeColor="text1"/>
          <w:sz w:val="28"/>
          <w:szCs w:val="28"/>
          <w:lang w:val="en-US"/>
        </w:rPr>
        <w:t xml:space="preserve"> </w:t>
      </w:r>
      <w:r w:rsidR="00DB0DCB" w:rsidRPr="00CF057C">
        <w:rPr>
          <w:rFonts w:ascii="Avenir Next LT Pro" w:hAnsi="Avenir Next LT Pro"/>
          <w:color w:val="000000" w:themeColor="text1"/>
          <w:sz w:val="28"/>
          <w:szCs w:val="28"/>
          <w:lang w:val="en-US"/>
        </w:rPr>
        <w:t>it has proved notoriously difficult to agree on what really differentiates the employee from the self-employed.</w:t>
      </w:r>
    </w:p>
    <w:p w14:paraId="331E253B" w14:textId="6B71E21A" w:rsidR="008217CC" w:rsidRPr="00CF057C" w:rsidRDefault="00DB0DCB">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 The CEST test has been widely </w:t>
      </w:r>
      <w:proofErr w:type="spellStart"/>
      <w:r w:rsidRPr="00CF057C">
        <w:rPr>
          <w:rFonts w:ascii="Avenir Next LT Pro" w:hAnsi="Avenir Next LT Pro"/>
          <w:color w:val="000000" w:themeColor="text1"/>
          <w:sz w:val="28"/>
          <w:szCs w:val="28"/>
          <w:lang w:val="en-US"/>
        </w:rPr>
        <w:t>criticised</w:t>
      </w:r>
      <w:proofErr w:type="spellEnd"/>
      <w:r w:rsidRPr="00CF057C">
        <w:rPr>
          <w:rFonts w:ascii="Avenir Next LT Pro" w:hAnsi="Avenir Next LT Pro"/>
          <w:color w:val="000000" w:themeColor="text1"/>
          <w:sz w:val="28"/>
          <w:szCs w:val="28"/>
          <w:lang w:val="en-US"/>
        </w:rPr>
        <w:t xml:space="preserve"> </w:t>
      </w:r>
      <w:proofErr w:type="gramStart"/>
      <w:r w:rsidRPr="00CF057C">
        <w:rPr>
          <w:rFonts w:ascii="Avenir Next LT Pro" w:hAnsi="Avenir Next LT Pro"/>
          <w:color w:val="000000" w:themeColor="text1"/>
          <w:sz w:val="28"/>
          <w:szCs w:val="28"/>
          <w:lang w:val="en-US"/>
        </w:rPr>
        <w:t>and also</w:t>
      </w:r>
      <w:proofErr w:type="gramEnd"/>
      <w:r w:rsidR="00395441" w:rsidRPr="00CF057C">
        <w:rPr>
          <w:rFonts w:ascii="Avenir Next LT Pro" w:hAnsi="Avenir Next LT Pro"/>
          <w:color w:val="000000" w:themeColor="text1"/>
          <w:sz w:val="28"/>
          <w:szCs w:val="28"/>
          <w:lang w:val="en-US"/>
        </w:rPr>
        <w:t>,</w:t>
      </w:r>
      <w:r w:rsidRPr="00CF057C">
        <w:rPr>
          <w:rFonts w:ascii="Avenir Next LT Pro" w:hAnsi="Avenir Next LT Pro"/>
          <w:color w:val="000000" w:themeColor="text1"/>
          <w:sz w:val="28"/>
          <w:szCs w:val="28"/>
          <w:lang w:val="en-US"/>
        </w:rPr>
        <w:t xml:space="preserve"> though now a little less complex</w:t>
      </w:r>
      <w:r w:rsidR="00395441" w:rsidRPr="00CF057C">
        <w:rPr>
          <w:rFonts w:ascii="Avenir Next LT Pro" w:hAnsi="Avenir Next LT Pro"/>
          <w:color w:val="000000" w:themeColor="text1"/>
          <w:sz w:val="28"/>
          <w:szCs w:val="28"/>
          <w:lang w:val="en-US"/>
        </w:rPr>
        <w:t>, it</w:t>
      </w:r>
      <w:r w:rsidRPr="00CF057C">
        <w:rPr>
          <w:rFonts w:ascii="Avenir Next LT Pro" w:hAnsi="Avenir Next LT Pro"/>
          <w:color w:val="000000" w:themeColor="text1"/>
          <w:sz w:val="28"/>
          <w:szCs w:val="28"/>
          <w:lang w:val="en-US"/>
        </w:rPr>
        <w:t xml:space="preserve"> is still not ideal. We have only a statutory definition of ‘worker’, </w:t>
      </w:r>
      <w:proofErr w:type="spellStart"/>
      <w:r w:rsidRPr="00CF057C">
        <w:rPr>
          <w:rFonts w:ascii="Avenir Next LT Pro" w:hAnsi="Avenir Next LT Pro"/>
          <w:color w:val="000000" w:themeColor="text1"/>
          <w:sz w:val="28"/>
          <w:szCs w:val="28"/>
          <w:lang w:val="en-US"/>
        </w:rPr>
        <w:t>ie</w:t>
      </w:r>
      <w:proofErr w:type="spellEnd"/>
      <w:r w:rsidRPr="00CF057C">
        <w:rPr>
          <w:rFonts w:ascii="Avenir Next LT Pro" w:hAnsi="Avenir Next LT Pro"/>
          <w:color w:val="000000" w:themeColor="text1"/>
          <w:sz w:val="28"/>
          <w:szCs w:val="28"/>
          <w:lang w:val="en-US"/>
        </w:rPr>
        <w:t xml:space="preserve"> the self-employed who have access </w:t>
      </w:r>
      <w:proofErr w:type="gramStart"/>
      <w:r w:rsidRPr="00CF057C">
        <w:rPr>
          <w:rFonts w:ascii="Avenir Next LT Pro" w:hAnsi="Avenir Next LT Pro"/>
          <w:color w:val="000000" w:themeColor="text1"/>
          <w:sz w:val="28"/>
          <w:szCs w:val="28"/>
          <w:lang w:val="en-US"/>
        </w:rPr>
        <w:t>to(</w:t>
      </w:r>
      <w:proofErr w:type="gramEnd"/>
      <w:r w:rsidRPr="00CF057C">
        <w:rPr>
          <w:rFonts w:ascii="Avenir Next LT Pro" w:hAnsi="Avenir Next LT Pro"/>
          <w:color w:val="000000" w:themeColor="text1"/>
          <w:sz w:val="28"/>
          <w:szCs w:val="28"/>
          <w:lang w:val="en-US"/>
        </w:rPr>
        <w:t xml:space="preserve">A very limited) collection of employment rights. Neither employees </w:t>
      </w:r>
      <w:proofErr w:type="gramStart"/>
      <w:r w:rsidRPr="00CF057C">
        <w:rPr>
          <w:rFonts w:ascii="Avenir Next LT Pro" w:hAnsi="Avenir Next LT Pro"/>
          <w:color w:val="000000" w:themeColor="text1"/>
          <w:sz w:val="28"/>
          <w:szCs w:val="28"/>
          <w:lang w:val="en-US"/>
        </w:rPr>
        <w:t>and</w:t>
      </w:r>
      <w:proofErr w:type="gramEnd"/>
      <w:r w:rsidRPr="00CF057C">
        <w:rPr>
          <w:rFonts w:ascii="Avenir Next LT Pro" w:hAnsi="Avenir Next LT Pro"/>
          <w:color w:val="000000" w:themeColor="text1"/>
          <w:sz w:val="28"/>
          <w:szCs w:val="28"/>
          <w:lang w:val="en-US"/>
        </w:rPr>
        <w:t xml:space="preserve"> the self-employed who are not workers are also defined.</w:t>
      </w:r>
    </w:p>
    <w:p w14:paraId="2BA3071D" w14:textId="68270DE7" w:rsidR="00DB0DCB" w:rsidRPr="00CF057C" w:rsidRDefault="00DB0DCB">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It is thought that the driver for IR 35 was the view that the government was losing tax income from the self-</w:t>
      </w:r>
      <w:proofErr w:type="gramStart"/>
      <w:r w:rsidRPr="00CF057C">
        <w:rPr>
          <w:rFonts w:ascii="Avenir Next LT Pro" w:hAnsi="Avenir Next LT Pro"/>
          <w:color w:val="000000" w:themeColor="text1"/>
          <w:sz w:val="28"/>
          <w:szCs w:val="28"/>
          <w:lang w:val="en-US"/>
        </w:rPr>
        <w:t>employed.(</w:t>
      </w:r>
      <w:proofErr w:type="gramEnd"/>
      <w:r w:rsidRPr="00CF057C">
        <w:rPr>
          <w:rFonts w:ascii="Avenir Next LT Pro" w:hAnsi="Avenir Next LT Pro"/>
          <w:color w:val="000000" w:themeColor="text1"/>
          <w:sz w:val="28"/>
          <w:szCs w:val="28"/>
          <w:lang w:val="en-US"/>
        </w:rPr>
        <w:t xml:space="preserve">This took no account of the inherent risks of self-employment, not least being having no work, being unable to work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The responsibility is now with the employer to ‘get it right’ or face the consequences.</w:t>
      </w:r>
    </w:p>
    <w:p w14:paraId="60FC74EA" w14:textId="379D31A0" w:rsidR="002B59D5" w:rsidRPr="00CF057C" w:rsidRDefault="00DB0DCB">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What to do</w:t>
      </w:r>
      <w:r w:rsidR="00FB017C" w:rsidRPr="00CF057C">
        <w:rPr>
          <w:rFonts w:ascii="Avenir Next LT Pro" w:hAnsi="Avenir Next LT Pro"/>
          <w:color w:val="000000" w:themeColor="text1"/>
          <w:sz w:val="28"/>
          <w:szCs w:val="28"/>
          <w:lang w:val="en-US"/>
        </w:rPr>
        <w:t>?</w:t>
      </w:r>
      <w:r w:rsidRPr="00CF057C">
        <w:rPr>
          <w:rFonts w:ascii="Avenir Next LT Pro" w:hAnsi="Avenir Next LT Pro"/>
          <w:color w:val="000000" w:themeColor="text1"/>
          <w:sz w:val="28"/>
          <w:szCs w:val="28"/>
          <w:lang w:val="en-US"/>
        </w:rPr>
        <w:t xml:space="preserve"> We could devote a session to exploring </w:t>
      </w:r>
      <w:proofErr w:type="gramStart"/>
      <w:r w:rsidRPr="00CF057C">
        <w:rPr>
          <w:rFonts w:ascii="Avenir Next LT Pro" w:hAnsi="Avenir Next LT Pro"/>
          <w:color w:val="000000" w:themeColor="text1"/>
          <w:sz w:val="28"/>
          <w:szCs w:val="28"/>
          <w:lang w:val="en-US"/>
        </w:rPr>
        <w:t>this, or</w:t>
      </w:r>
      <w:proofErr w:type="gramEnd"/>
      <w:r w:rsidRPr="00CF057C">
        <w:rPr>
          <w:rFonts w:ascii="Avenir Next LT Pro" w:hAnsi="Avenir Next LT Pro"/>
          <w:color w:val="000000" w:themeColor="text1"/>
          <w:sz w:val="28"/>
          <w:szCs w:val="28"/>
          <w:lang w:val="en-US"/>
        </w:rPr>
        <w:t xml:space="preserve"> build it in as a significant aspect of our next session. The advice that is being provided by consultant</w:t>
      </w:r>
      <w:r w:rsidR="00151C4E" w:rsidRPr="00CF057C">
        <w:rPr>
          <w:rFonts w:ascii="Avenir Next LT Pro" w:hAnsi="Avenir Next LT Pro"/>
          <w:color w:val="000000" w:themeColor="text1"/>
          <w:sz w:val="28"/>
          <w:szCs w:val="28"/>
          <w:lang w:val="en-US"/>
        </w:rPr>
        <w:t>s</w:t>
      </w:r>
      <w:r w:rsidRPr="00CF057C">
        <w:rPr>
          <w:rFonts w:ascii="Avenir Next LT Pro" w:hAnsi="Avenir Next LT Pro"/>
          <w:color w:val="000000" w:themeColor="text1"/>
          <w:sz w:val="28"/>
          <w:szCs w:val="28"/>
          <w:lang w:val="en-US"/>
        </w:rPr>
        <w:t xml:space="preserve"> in tax law is widely available, but, of course, consultants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 xml:space="preserve"> are also seeking advice. </w:t>
      </w:r>
      <w:r w:rsidR="002B59D5" w:rsidRPr="00CF057C">
        <w:rPr>
          <w:rFonts w:ascii="Avenir Next LT Pro" w:hAnsi="Avenir Next LT Pro"/>
          <w:color w:val="000000" w:themeColor="text1"/>
          <w:sz w:val="28"/>
          <w:szCs w:val="28"/>
          <w:lang w:val="en-US"/>
        </w:rPr>
        <w:t xml:space="preserve">It is tempting to ‘play safe’, </w:t>
      </w:r>
      <w:proofErr w:type="spellStart"/>
      <w:proofErr w:type="gramStart"/>
      <w:r w:rsidR="002B59D5" w:rsidRPr="00CF057C">
        <w:rPr>
          <w:rFonts w:ascii="Avenir Next LT Pro" w:hAnsi="Avenir Next LT Pro"/>
          <w:color w:val="000000" w:themeColor="text1"/>
          <w:sz w:val="28"/>
          <w:szCs w:val="28"/>
          <w:lang w:val="en-US"/>
        </w:rPr>
        <w:t>ie</w:t>
      </w:r>
      <w:proofErr w:type="spellEnd"/>
      <w:proofErr w:type="gramEnd"/>
      <w:r w:rsidR="002B59D5" w:rsidRPr="00CF057C">
        <w:rPr>
          <w:rFonts w:ascii="Avenir Next LT Pro" w:hAnsi="Avenir Next LT Pro"/>
          <w:color w:val="000000" w:themeColor="text1"/>
          <w:sz w:val="28"/>
          <w:szCs w:val="28"/>
          <w:lang w:val="en-US"/>
        </w:rPr>
        <w:t xml:space="preserve"> deem the consultant </w:t>
      </w:r>
      <w:proofErr w:type="spellStart"/>
      <w:r w:rsidR="002B59D5" w:rsidRPr="00CF057C">
        <w:rPr>
          <w:rFonts w:ascii="Avenir Next LT Pro" w:hAnsi="Avenir Next LT Pro"/>
          <w:color w:val="000000" w:themeColor="text1"/>
          <w:sz w:val="28"/>
          <w:szCs w:val="28"/>
          <w:lang w:val="en-US"/>
        </w:rPr>
        <w:t>etc</w:t>
      </w:r>
      <w:proofErr w:type="spellEnd"/>
      <w:r w:rsidR="002B59D5" w:rsidRPr="00CF057C">
        <w:rPr>
          <w:rFonts w:ascii="Avenir Next LT Pro" w:hAnsi="Avenir Next LT Pro"/>
          <w:color w:val="000000" w:themeColor="text1"/>
          <w:sz w:val="28"/>
          <w:szCs w:val="28"/>
          <w:lang w:val="en-US"/>
        </w:rPr>
        <w:t xml:space="preserve">, as an employee and taxed accordingly. Public sector experience has been that consultants </w:t>
      </w:r>
      <w:proofErr w:type="spellStart"/>
      <w:r w:rsidR="002B59D5" w:rsidRPr="00CF057C">
        <w:rPr>
          <w:rFonts w:ascii="Avenir Next LT Pro" w:hAnsi="Avenir Next LT Pro"/>
          <w:color w:val="000000" w:themeColor="text1"/>
          <w:sz w:val="28"/>
          <w:szCs w:val="28"/>
          <w:lang w:val="en-US"/>
        </w:rPr>
        <w:t>etc</w:t>
      </w:r>
      <w:proofErr w:type="spellEnd"/>
      <w:r w:rsidR="002B59D5" w:rsidRPr="00CF057C">
        <w:rPr>
          <w:rFonts w:ascii="Avenir Next LT Pro" w:hAnsi="Avenir Next LT Pro"/>
          <w:color w:val="000000" w:themeColor="text1"/>
          <w:sz w:val="28"/>
          <w:szCs w:val="28"/>
          <w:lang w:val="en-US"/>
        </w:rPr>
        <w:t xml:space="preserve"> are unwilling to work, for example, on a short or variable contract for the same pay-they say they still have the risks to contend </w:t>
      </w:r>
      <w:proofErr w:type="gramStart"/>
      <w:r w:rsidR="002B59D5" w:rsidRPr="00CF057C">
        <w:rPr>
          <w:rFonts w:ascii="Avenir Next LT Pro" w:hAnsi="Avenir Next LT Pro"/>
          <w:color w:val="000000" w:themeColor="text1"/>
          <w:sz w:val="28"/>
          <w:szCs w:val="28"/>
          <w:lang w:val="en-US"/>
        </w:rPr>
        <w:t>with..</w:t>
      </w:r>
      <w:proofErr w:type="gramEnd"/>
      <w:r w:rsidR="002B59D5" w:rsidRPr="00CF057C">
        <w:rPr>
          <w:rFonts w:ascii="Avenir Next LT Pro" w:hAnsi="Avenir Next LT Pro"/>
          <w:color w:val="000000" w:themeColor="text1"/>
          <w:sz w:val="28"/>
          <w:szCs w:val="28"/>
          <w:lang w:val="en-US"/>
        </w:rPr>
        <w:t xml:space="preserve"> Judgements then </w:t>
      </w:r>
      <w:proofErr w:type="gramStart"/>
      <w:r w:rsidR="002B59D5" w:rsidRPr="00CF057C">
        <w:rPr>
          <w:rFonts w:ascii="Avenir Next LT Pro" w:hAnsi="Avenir Next LT Pro"/>
          <w:color w:val="000000" w:themeColor="text1"/>
          <w:sz w:val="28"/>
          <w:szCs w:val="28"/>
          <w:lang w:val="en-US"/>
        </w:rPr>
        <w:t>have to</w:t>
      </w:r>
      <w:proofErr w:type="gramEnd"/>
      <w:r w:rsidR="002B59D5" w:rsidRPr="00CF057C">
        <w:rPr>
          <w:rFonts w:ascii="Avenir Next LT Pro" w:hAnsi="Avenir Next LT Pro"/>
          <w:color w:val="000000" w:themeColor="text1"/>
          <w:sz w:val="28"/>
          <w:szCs w:val="28"/>
          <w:lang w:val="en-US"/>
        </w:rPr>
        <w:t xml:space="preserve"> be made on economic and </w:t>
      </w:r>
      <w:proofErr w:type="spellStart"/>
      <w:r w:rsidR="002B59D5" w:rsidRPr="00CF057C">
        <w:rPr>
          <w:rFonts w:ascii="Avenir Next LT Pro" w:hAnsi="Avenir Next LT Pro"/>
          <w:color w:val="000000" w:themeColor="text1"/>
          <w:sz w:val="28"/>
          <w:szCs w:val="28"/>
          <w:lang w:val="en-US"/>
        </w:rPr>
        <w:t>organisational</w:t>
      </w:r>
      <w:proofErr w:type="spellEnd"/>
      <w:r w:rsidR="002B59D5" w:rsidRPr="00CF057C">
        <w:rPr>
          <w:rFonts w:ascii="Avenir Next LT Pro" w:hAnsi="Avenir Next LT Pro"/>
          <w:color w:val="000000" w:themeColor="text1"/>
          <w:sz w:val="28"/>
          <w:szCs w:val="28"/>
          <w:lang w:val="en-US"/>
        </w:rPr>
        <w:t xml:space="preserve"> reasons as well as legal ones.</w:t>
      </w:r>
    </w:p>
    <w:p w14:paraId="15619C3B" w14:textId="77777777" w:rsidR="002B59D5" w:rsidRPr="00CF057C" w:rsidRDefault="002B59D5">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 advice that is the ‘preferred’ approach is to apply the ‘old’ employment status test on ‘control’. We have noted that in recent case-law. Sometimes it is referred to as ‘ultimate control’ which seems attractive but what does it mean-</w:t>
      </w:r>
      <w:proofErr w:type="gramStart"/>
      <w:r w:rsidRPr="00CF057C">
        <w:rPr>
          <w:rFonts w:ascii="Avenir Next LT Pro" w:hAnsi="Avenir Next LT Pro"/>
          <w:color w:val="000000" w:themeColor="text1"/>
          <w:sz w:val="28"/>
          <w:szCs w:val="28"/>
          <w:lang w:val="en-US"/>
        </w:rPr>
        <w:t>ending</w:t>
      </w:r>
      <w:proofErr w:type="gramEnd"/>
      <w:r w:rsidRPr="00CF057C">
        <w:rPr>
          <w:rFonts w:ascii="Avenir Next LT Pro" w:hAnsi="Avenir Next LT Pro"/>
          <w:color w:val="000000" w:themeColor="text1"/>
          <w:sz w:val="28"/>
          <w:szCs w:val="28"/>
          <w:lang w:val="en-US"/>
        </w:rPr>
        <w:t xml:space="preserve"> the contract? </w:t>
      </w:r>
    </w:p>
    <w:p w14:paraId="296D3ABC" w14:textId="77777777" w:rsidR="002B59D5" w:rsidRPr="00CF057C" w:rsidRDefault="002B59D5">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What do you think? (I can send a copy of my paper for the House of Lords when they were considering it if you are interested!!! I see one of the </w:t>
      </w:r>
      <w:proofErr w:type="spellStart"/>
      <w:r w:rsidRPr="00CF057C">
        <w:rPr>
          <w:rFonts w:ascii="Avenir Next LT Pro" w:hAnsi="Avenir Next LT Pro"/>
          <w:color w:val="000000" w:themeColor="text1"/>
          <w:sz w:val="28"/>
          <w:szCs w:val="28"/>
          <w:lang w:val="en-US"/>
        </w:rPr>
        <w:t>probmes</w:t>
      </w:r>
      <w:proofErr w:type="spellEnd"/>
      <w:r w:rsidRPr="00CF057C">
        <w:rPr>
          <w:rFonts w:ascii="Avenir Next LT Pro" w:hAnsi="Avenir Next LT Pro"/>
          <w:color w:val="000000" w:themeColor="text1"/>
          <w:sz w:val="28"/>
          <w:szCs w:val="28"/>
          <w:lang w:val="en-US"/>
        </w:rPr>
        <w:t xml:space="preserve"> as being that self-employment is such a </w:t>
      </w:r>
      <w:proofErr w:type="gramStart"/>
      <w:r w:rsidRPr="00CF057C">
        <w:rPr>
          <w:rFonts w:ascii="Avenir Next LT Pro" w:hAnsi="Avenir Next LT Pro"/>
          <w:color w:val="000000" w:themeColor="text1"/>
          <w:sz w:val="28"/>
          <w:szCs w:val="28"/>
          <w:lang w:val="en-US"/>
        </w:rPr>
        <w:t>diverse category-gig workers</w:t>
      </w:r>
      <w:proofErr w:type="gramEnd"/>
      <w:r w:rsidRPr="00CF057C">
        <w:rPr>
          <w:rFonts w:ascii="Avenir Next LT Pro" w:hAnsi="Avenir Next LT Pro"/>
          <w:color w:val="000000" w:themeColor="text1"/>
          <w:sz w:val="28"/>
          <w:szCs w:val="28"/>
          <w:lang w:val="en-US"/>
        </w:rPr>
        <w:t xml:space="preserve"> right through to medical consultants </w:t>
      </w:r>
      <w:proofErr w:type="spellStart"/>
      <w:r w:rsidRPr="00CF057C">
        <w:rPr>
          <w:rFonts w:ascii="Avenir Next LT Pro" w:hAnsi="Avenir Next LT Pro"/>
          <w:color w:val="000000" w:themeColor="text1"/>
          <w:sz w:val="28"/>
          <w:szCs w:val="28"/>
          <w:lang w:val="en-US"/>
        </w:rPr>
        <w:t>etc</w:t>
      </w:r>
      <w:proofErr w:type="spellEnd"/>
      <w:r w:rsidRPr="00CF057C">
        <w:rPr>
          <w:rFonts w:ascii="Avenir Next LT Pro" w:hAnsi="Avenir Next LT Pro"/>
          <w:color w:val="000000" w:themeColor="text1"/>
          <w:sz w:val="28"/>
          <w:szCs w:val="28"/>
          <w:lang w:val="en-US"/>
        </w:rPr>
        <w:t>)</w:t>
      </w:r>
    </w:p>
    <w:p w14:paraId="7D472CDA" w14:textId="77777777" w:rsidR="002B59D5" w:rsidRPr="00CF057C" w:rsidRDefault="002B59D5">
      <w:pPr>
        <w:rPr>
          <w:rFonts w:ascii="Avenir Next LT Pro" w:hAnsi="Avenir Next LT Pro"/>
          <w:color w:val="000000" w:themeColor="text1"/>
          <w:sz w:val="28"/>
          <w:szCs w:val="28"/>
          <w:lang w:val="en-US"/>
        </w:rPr>
      </w:pPr>
    </w:p>
    <w:p w14:paraId="0010B32F" w14:textId="77777777" w:rsidR="002B59D5" w:rsidRPr="00CF057C" w:rsidRDefault="002B59D5">
      <w:pPr>
        <w:rPr>
          <w:rFonts w:ascii="Avenir Next LT Pro" w:hAnsi="Avenir Next LT Pro"/>
          <w:color w:val="000000" w:themeColor="text1"/>
          <w:sz w:val="28"/>
          <w:szCs w:val="28"/>
          <w:lang w:val="en-US"/>
        </w:rPr>
      </w:pPr>
    </w:p>
    <w:p w14:paraId="27DEBCDD" w14:textId="77777777" w:rsidR="00432FDD" w:rsidRPr="00CF057C" w:rsidRDefault="002B59D5">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lastRenderedPageBreak/>
        <w:t xml:space="preserve">One or two other bits of information about </w:t>
      </w:r>
      <w:proofErr w:type="gramStart"/>
      <w:r w:rsidRPr="00CF057C">
        <w:rPr>
          <w:rFonts w:ascii="Avenir Next LT Pro" w:hAnsi="Avenir Next LT Pro"/>
          <w:color w:val="000000" w:themeColor="text1"/>
          <w:sz w:val="28"/>
          <w:szCs w:val="28"/>
          <w:lang w:val="en-US"/>
        </w:rPr>
        <w:t>what’s</w:t>
      </w:r>
      <w:proofErr w:type="gramEnd"/>
      <w:r w:rsidRPr="00CF057C">
        <w:rPr>
          <w:rFonts w:ascii="Avenir Next LT Pro" w:hAnsi="Avenir Next LT Pro"/>
          <w:color w:val="000000" w:themeColor="text1"/>
          <w:sz w:val="28"/>
          <w:szCs w:val="28"/>
          <w:lang w:val="en-US"/>
        </w:rPr>
        <w:t xml:space="preserve"> been happening in employment.</w:t>
      </w:r>
    </w:p>
    <w:p w14:paraId="3EF1D57C" w14:textId="77777777" w:rsidR="00432FDD" w:rsidRPr="00CF057C" w:rsidRDefault="00432FDD">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Many research and professional bodies have been regularly reporting on the effect of COVD-19. Some have reported on matters that we have discussed at </w:t>
      </w:r>
      <w:proofErr w:type="gramStart"/>
      <w:r w:rsidRPr="00CF057C">
        <w:rPr>
          <w:rFonts w:ascii="Avenir Next LT Pro" w:hAnsi="Avenir Next LT Pro"/>
          <w:color w:val="000000" w:themeColor="text1"/>
          <w:sz w:val="28"/>
          <w:szCs w:val="28"/>
          <w:lang w:val="en-US"/>
        </w:rPr>
        <w:t>ELE</w:t>
      </w:r>
      <w:proofErr w:type="gramEnd"/>
    </w:p>
    <w:p w14:paraId="3457161D" w14:textId="55CFA114" w:rsidR="00DB0DCB" w:rsidRPr="00CF057C" w:rsidRDefault="00432FDD" w:rsidP="00432FDD">
      <w:pPr>
        <w:pStyle w:val="ListParagraph"/>
        <w:numPr>
          <w:ilvl w:val="0"/>
          <w:numId w:val="1"/>
        </w:num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It has been reported that 40% of employers are willing to dismiss if employees refuse to be vaccinated. It was reported that Pimlico Plumbers said that was their position for client-facing roles.</w:t>
      </w:r>
      <w:r w:rsidR="00CF057C">
        <w:rPr>
          <w:rFonts w:ascii="Avenir Next LT Pro" w:hAnsi="Avenir Next LT Pro"/>
          <w:color w:val="000000" w:themeColor="text1"/>
          <w:sz w:val="28"/>
          <w:szCs w:val="28"/>
          <w:lang w:val="en-US"/>
        </w:rPr>
        <w:t xml:space="preserve"> </w:t>
      </w:r>
      <w:proofErr w:type="gramStart"/>
      <w:r w:rsidRPr="00CF057C">
        <w:rPr>
          <w:rFonts w:ascii="Avenir Next LT Pro" w:hAnsi="Avenir Next LT Pro"/>
          <w:color w:val="000000" w:themeColor="text1"/>
          <w:sz w:val="28"/>
          <w:szCs w:val="28"/>
          <w:lang w:val="en-US"/>
        </w:rPr>
        <w:t>Is</w:t>
      </w:r>
      <w:proofErr w:type="gramEnd"/>
      <w:r w:rsidRPr="00CF057C">
        <w:rPr>
          <w:rFonts w:ascii="Avenir Next LT Pro" w:hAnsi="Avenir Next LT Pro"/>
          <w:color w:val="000000" w:themeColor="text1"/>
          <w:sz w:val="28"/>
          <w:szCs w:val="28"/>
          <w:lang w:val="en-US"/>
        </w:rPr>
        <w:t xml:space="preserve"> that the only circumstance? Do you now have a policy?</w:t>
      </w:r>
    </w:p>
    <w:p w14:paraId="101715C4" w14:textId="77EB77A2" w:rsidR="00432FDD" w:rsidRPr="00CF057C" w:rsidRDefault="00432FDD" w:rsidP="00432FDD">
      <w:pPr>
        <w:rPr>
          <w:rFonts w:ascii="Avenir Next LT Pro" w:hAnsi="Avenir Next LT Pro"/>
          <w:color w:val="000000" w:themeColor="text1"/>
          <w:sz w:val="28"/>
          <w:szCs w:val="28"/>
          <w:lang w:val="en-US"/>
        </w:rPr>
      </w:pPr>
    </w:p>
    <w:p w14:paraId="1F596DC0" w14:textId="44D427CE" w:rsidR="00432FDD" w:rsidRPr="00CF057C" w:rsidRDefault="00432FDD" w:rsidP="00432FDD">
      <w:pPr>
        <w:rPr>
          <w:rFonts w:ascii="Avenir Next LT Pro" w:hAnsi="Avenir Next LT Pro"/>
          <w:color w:val="000000" w:themeColor="text1"/>
          <w:sz w:val="28"/>
          <w:szCs w:val="28"/>
          <w:lang w:val="en-US"/>
        </w:rPr>
      </w:pPr>
    </w:p>
    <w:p w14:paraId="1A07E780" w14:textId="6BDA36D7" w:rsidR="00432FDD" w:rsidRPr="00CF057C" w:rsidRDefault="00432FDD" w:rsidP="00432FDD">
      <w:pPr>
        <w:pStyle w:val="ListParagraph"/>
        <w:numPr>
          <w:ilvl w:val="0"/>
          <w:numId w:val="1"/>
        </w:num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The IES, that has </w:t>
      </w:r>
      <w:r w:rsidR="00F32D45" w:rsidRPr="00CF057C">
        <w:rPr>
          <w:rFonts w:ascii="Avenir Next LT Pro" w:hAnsi="Avenir Next LT Pro"/>
          <w:color w:val="000000" w:themeColor="text1"/>
          <w:sz w:val="28"/>
          <w:szCs w:val="28"/>
          <w:lang w:val="en-US"/>
        </w:rPr>
        <w:t xml:space="preserve">been </w:t>
      </w:r>
      <w:r w:rsidRPr="00CF057C">
        <w:rPr>
          <w:rFonts w:ascii="Avenir Next LT Pro" w:hAnsi="Avenir Next LT Pro"/>
          <w:color w:val="000000" w:themeColor="text1"/>
          <w:sz w:val="28"/>
          <w:szCs w:val="28"/>
          <w:lang w:val="en-US"/>
        </w:rPr>
        <w:t>monitoring workplace issues during the pandemic, has reported on the growth in the incidence of stress but also suggests ways to respond. Their report ‘One for the Road’, the numbers of staff turning to alcohol</w:t>
      </w:r>
      <w:r w:rsidR="00C65E76" w:rsidRPr="00CF057C">
        <w:rPr>
          <w:rFonts w:ascii="Avenir Next LT Pro" w:hAnsi="Avenir Next LT Pro"/>
          <w:color w:val="000000" w:themeColor="text1"/>
          <w:sz w:val="28"/>
          <w:szCs w:val="28"/>
          <w:lang w:val="en-US"/>
        </w:rPr>
        <w:t xml:space="preserve"> has grown</w:t>
      </w:r>
      <w:r w:rsidRPr="00CF057C">
        <w:rPr>
          <w:rFonts w:ascii="Avenir Next LT Pro" w:hAnsi="Avenir Next LT Pro"/>
          <w:color w:val="000000" w:themeColor="text1"/>
          <w:sz w:val="28"/>
          <w:szCs w:val="28"/>
          <w:lang w:val="en-US"/>
        </w:rPr>
        <w:t>-again they have advice.</w:t>
      </w:r>
    </w:p>
    <w:p w14:paraId="5DB15519" w14:textId="734D0A41" w:rsidR="00432FDD" w:rsidRPr="00CF057C" w:rsidRDefault="00432FDD" w:rsidP="00432FDD">
      <w:pPr>
        <w:rPr>
          <w:rFonts w:ascii="Avenir Next LT Pro" w:hAnsi="Avenir Next LT Pro"/>
          <w:color w:val="000000" w:themeColor="text1"/>
          <w:sz w:val="28"/>
          <w:szCs w:val="28"/>
          <w:lang w:val="en-US"/>
        </w:rPr>
      </w:pPr>
    </w:p>
    <w:p w14:paraId="6D8F5DCA" w14:textId="750BA140" w:rsidR="00432FDD" w:rsidRPr="00CF057C" w:rsidRDefault="00432FDD" w:rsidP="00432FDD">
      <w:pPr>
        <w:pStyle w:val="ListParagraph"/>
        <w:numPr>
          <w:ilvl w:val="0"/>
          <w:numId w:val="1"/>
        </w:num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It is reported that organ</w:t>
      </w:r>
      <w:r w:rsidR="005056F6" w:rsidRPr="00CF057C">
        <w:rPr>
          <w:rFonts w:ascii="Avenir Next LT Pro" w:hAnsi="Avenir Next LT Pro"/>
          <w:color w:val="000000" w:themeColor="text1"/>
          <w:sz w:val="28"/>
          <w:szCs w:val="28"/>
          <w:lang w:val="en-US"/>
        </w:rPr>
        <w:t>i</w:t>
      </w:r>
      <w:r w:rsidRPr="00CF057C">
        <w:rPr>
          <w:rFonts w:ascii="Avenir Next LT Pro" w:hAnsi="Avenir Next LT Pro"/>
          <w:color w:val="000000" w:themeColor="text1"/>
          <w:sz w:val="28"/>
          <w:szCs w:val="28"/>
          <w:lang w:val="en-US"/>
        </w:rPr>
        <w:t xml:space="preserve">sations are reluctant to recruit over </w:t>
      </w:r>
      <w:proofErr w:type="gramStart"/>
      <w:r w:rsidRPr="00CF057C">
        <w:rPr>
          <w:rFonts w:ascii="Avenir Next LT Pro" w:hAnsi="Avenir Next LT Pro"/>
          <w:color w:val="000000" w:themeColor="text1"/>
          <w:sz w:val="28"/>
          <w:szCs w:val="28"/>
          <w:lang w:val="en-US"/>
        </w:rPr>
        <w:t xml:space="preserve">50 year </w:t>
      </w:r>
      <w:proofErr w:type="spellStart"/>
      <w:r w:rsidRPr="00CF057C">
        <w:rPr>
          <w:rFonts w:ascii="Avenir Next LT Pro" w:hAnsi="Avenir Next LT Pro"/>
          <w:color w:val="000000" w:themeColor="text1"/>
          <w:sz w:val="28"/>
          <w:szCs w:val="28"/>
          <w:lang w:val="en-US"/>
        </w:rPr>
        <w:t>olds</w:t>
      </w:r>
      <w:proofErr w:type="spellEnd"/>
      <w:proofErr w:type="gramEnd"/>
      <w:r w:rsidRPr="00CF057C">
        <w:rPr>
          <w:rFonts w:ascii="Avenir Next LT Pro" w:hAnsi="Avenir Next LT Pro"/>
          <w:color w:val="000000" w:themeColor="text1"/>
          <w:sz w:val="28"/>
          <w:szCs w:val="28"/>
          <w:lang w:val="en-US"/>
        </w:rPr>
        <w:t xml:space="preserve"> and there has been greatest impact in terms of job losses and reduced</w:t>
      </w:r>
      <w:r w:rsidR="005056F6" w:rsidRPr="00CF057C">
        <w:rPr>
          <w:rFonts w:ascii="Avenir Next LT Pro" w:hAnsi="Avenir Next LT Pro"/>
          <w:color w:val="000000" w:themeColor="text1"/>
          <w:sz w:val="28"/>
          <w:szCs w:val="28"/>
          <w:lang w:val="en-US"/>
        </w:rPr>
        <w:t xml:space="preserve"> </w:t>
      </w:r>
      <w:r w:rsidRPr="00CF057C">
        <w:rPr>
          <w:rFonts w:ascii="Avenir Next LT Pro" w:hAnsi="Avenir Next LT Pro"/>
          <w:color w:val="000000" w:themeColor="text1"/>
          <w:sz w:val="28"/>
          <w:szCs w:val="28"/>
          <w:lang w:val="en-US"/>
        </w:rPr>
        <w:t xml:space="preserve">working conditions for low paid, precarious workers, </w:t>
      </w:r>
      <w:proofErr w:type="spellStart"/>
      <w:r w:rsidRPr="00CF057C">
        <w:rPr>
          <w:rFonts w:ascii="Avenir Next LT Pro" w:hAnsi="Avenir Next LT Pro"/>
          <w:color w:val="000000" w:themeColor="text1"/>
          <w:sz w:val="28"/>
          <w:szCs w:val="28"/>
          <w:lang w:val="en-US"/>
        </w:rPr>
        <w:t>eg</w:t>
      </w:r>
      <w:proofErr w:type="spellEnd"/>
      <w:r w:rsidRPr="00CF057C">
        <w:rPr>
          <w:rFonts w:ascii="Avenir Next LT Pro" w:hAnsi="Avenir Next LT Pro"/>
          <w:color w:val="000000" w:themeColor="text1"/>
          <w:sz w:val="28"/>
          <w:szCs w:val="28"/>
          <w:lang w:val="en-US"/>
        </w:rPr>
        <w:t xml:space="preserve"> ‘on-call’</w:t>
      </w:r>
      <w:r w:rsidR="005056F6" w:rsidRPr="00CF057C">
        <w:rPr>
          <w:rFonts w:ascii="Avenir Next LT Pro" w:hAnsi="Avenir Next LT Pro"/>
          <w:color w:val="000000" w:themeColor="text1"/>
          <w:sz w:val="28"/>
          <w:szCs w:val="28"/>
          <w:lang w:val="en-US"/>
        </w:rPr>
        <w:t xml:space="preserve"> staff</w:t>
      </w:r>
      <w:r w:rsidRPr="00CF057C">
        <w:rPr>
          <w:rFonts w:ascii="Avenir Next LT Pro" w:hAnsi="Avenir Next LT Pro"/>
          <w:color w:val="000000" w:themeColor="text1"/>
          <w:sz w:val="28"/>
          <w:szCs w:val="28"/>
          <w:lang w:val="en-US"/>
        </w:rPr>
        <w:t>.</w:t>
      </w:r>
    </w:p>
    <w:p w14:paraId="1DEBA643" w14:textId="77777777" w:rsidR="005056F6" w:rsidRPr="00CF057C" w:rsidRDefault="005056F6" w:rsidP="005056F6">
      <w:pPr>
        <w:pStyle w:val="ListParagraph"/>
        <w:rPr>
          <w:rFonts w:ascii="Avenir Next LT Pro" w:hAnsi="Avenir Next LT Pro"/>
          <w:color w:val="000000" w:themeColor="text1"/>
          <w:sz w:val="28"/>
          <w:szCs w:val="28"/>
          <w:lang w:val="en-US"/>
        </w:rPr>
      </w:pPr>
    </w:p>
    <w:p w14:paraId="4D645A5E" w14:textId="0C5CF4B6" w:rsidR="005056F6" w:rsidRPr="00CF057C" w:rsidRDefault="005056F6" w:rsidP="005056F6">
      <w:pPr>
        <w:pStyle w:val="ListParagraph"/>
        <w:numPr>
          <w:ilvl w:val="0"/>
          <w:numId w:val="1"/>
        </w:num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 crisis has increased the use of technology at work, not just communications and monitoring technology</w:t>
      </w:r>
      <w:r w:rsidR="007D5A18" w:rsidRPr="00CF057C">
        <w:rPr>
          <w:rFonts w:ascii="Avenir Next LT Pro" w:hAnsi="Avenir Next LT Pro"/>
          <w:color w:val="000000" w:themeColor="text1"/>
          <w:sz w:val="28"/>
          <w:szCs w:val="28"/>
          <w:lang w:val="en-US"/>
        </w:rPr>
        <w:t>,</w:t>
      </w:r>
      <w:r w:rsidRPr="00CF057C">
        <w:rPr>
          <w:rFonts w:ascii="Avenir Next LT Pro" w:hAnsi="Avenir Next LT Pro"/>
          <w:color w:val="000000" w:themeColor="text1"/>
          <w:sz w:val="28"/>
          <w:szCs w:val="28"/>
          <w:lang w:val="en-US"/>
        </w:rPr>
        <w:t xml:space="preserve"> but AI. The last raises major issues of employment law, not least consent, privacy, discrimination law. It is a hugely important topic that we must return </w:t>
      </w:r>
      <w:proofErr w:type="gramStart"/>
      <w:r w:rsidRPr="00CF057C">
        <w:rPr>
          <w:rFonts w:ascii="Avenir Next LT Pro" w:hAnsi="Avenir Next LT Pro"/>
          <w:color w:val="000000" w:themeColor="text1"/>
          <w:sz w:val="28"/>
          <w:szCs w:val="28"/>
          <w:lang w:val="en-US"/>
        </w:rPr>
        <w:t>to.(</w:t>
      </w:r>
      <w:proofErr w:type="gramEnd"/>
      <w:r w:rsidRPr="00CF057C">
        <w:rPr>
          <w:rFonts w:ascii="Avenir Next LT Pro" w:hAnsi="Avenir Next LT Pro"/>
          <w:color w:val="000000" w:themeColor="text1"/>
          <w:sz w:val="28"/>
          <w:szCs w:val="28"/>
          <w:lang w:val="en-US"/>
        </w:rPr>
        <w:t>ICO Report 18/02.2020)</w:t>
      </w:r>
    </w:p>
    <w:p w14:paraId="51B292A5" w14:textId="77777777" w:rsidR="005056F6" w:rsidRPr="00CF057C" w:rsidRDefault="005056F6" w:rsidP="005056F6">
      <w:pPr>
        <w:pStyle w:val="ListParagraph"/>
        <w:rPr>
          <w:rFonts w:ascii="Avenir Next LT Pro" w:hAnsi="Avenir Next LT Pro"/>
          <w:color w:val="000000" w:themeColor="text1"/>
          <w:sz w:val="28"/>
          <w:szCs w:val="28"/>
          <w:lang w:val="en-US"/>
        </w:rPr>
      </w:pPr>
    </w:p>
    <w:p w14:paraId="645FFE7B" w14:textId="65249AF8" w:rsidR="005056F6" w:rsidRPr="00CF057C" w:rsidRDefault="005056F6" w:rsidP="005056F6">
      <w:pPr>
        <w:pStyle w:val="ListParagraph"/>
        <w:numPr>
          <w:ilvl w:val="0"/>
          <w:numId w:val="1"/>
        </w:num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Overall, as we have noted before, COVID-19 has produced winners as well as losers, along with much tension regarding often disadvantaged staff. When workforces do come back together there could well be considerable fall out……….</w:t>
      </w:r>
    </w:p>
    <w:p w14:paraId="40B5070B" w14:textId="77777777" w:rsidR="007D5A18" w:rsidRPr="00CF057C" w:rsidRDefault="007D5A18" w:rsidP="007D5A18">
      <w:pPr>
        <w:pStyle w:val="ListParagraph"/>
        <w:rPr>
          <w:rFonts w:ascii="Avenir Next LT Pro" w:hAnsi="Avenir Next LT Pro"/>
          <w:color w:val="000000" w:themeColor="text1"/>
          <w:sz w:val="28"/>
          <w:szCs w:val="28"/>
          <w:lang w:val="en-US"/>
        </w:rPr>
      </w:pPr>
    </w:p>
    <w:p w14:paraId="485A066B" w14:textId="182468A3" w:rsidR="007D5A18" w:rsidRPr="00CF057C" w:rsidRDefault="007D5A18" w:rsidP="007D5A18">
      <w:pPr>
        <w:jc w:val="both"/>
        <w:rPr>
          <w:rFonts w:ascii="Avenir Next LT Pro" w:hAnsi="Avenir Next LT Pro"/>
          <w:color w:val="000000" w:themeColor="text1"/>
          <w:sz w:val="28"/>
          <w:szCs w:val="28"/>
          <w:lang w:val="en-US"/>
        </w:rPr>
      </w:pPr>
    </w:p>
    <w:p w14:paraId="47CF048C" w14:textId="1197C85C" w:rsidR="007D5A18" w:rsidRPr="00CF057C" w:rsidRDefault="007D5A18" w:rsidP="007D5A18">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CASE LAW </w:t>
      </w:r>
    </w:p>
    <w:p w14:paraId="2CFA689D" w14:textId="77777777" w:rsidR="00251D7D" w:rsidRPr="00CF057C" w:rsidRDefault="00FC7948" w:rsidP="007D5A18">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There is now a growing volume of case-law, including from ETs but also other courts.</w:t>
      </w:r>
      <w:r w:rsidR="000F5DF0" w:rsidRPr="00CF057C">
        <w:rPr>
          <w:rFonts w:ascii="Avenir Next LT Pro" w:hAnsi="Avenir Next LT Pro"/>
          <w:color w:val="000000" w:themeColor="text1"/>
          <w:sz w:val="28"/>
          <w:szCs w:val="28"/>
          <w:lang w:val="en-US"/>
        </w:rPr>
        <w:t xml:space="preserve"> Claims in ET’s appear to be the traditional ones, rather than</w:t>
      </w:r>
      <w:r w:rsidR="00221A12" w:rsidRPr="00CF057C">
        <w:rPr>
          <w:rFonts w:ascii="Avenir Next LT Pro" w:hAnsi="Avenir Next LT Pro"/>
          <w:color w:val="000000" w:themeColor="text1"/>
          <w:sz w:val="28"/>
          <w:szCs w:val="28"/>
          <w:lang w:val="en-US"/>
        </w:rPr>
        <w:t xml:space="preserve"> </w:t>
      </w:r>
      <w:r w:rsidR="000F5DF0" w:rsidRPr="00CF057C">
        <w:rPr>
          <w:rFonts w:ascii="Avenir Next LT Pro" w:hAnsi="Avenir Next LT Pro"/>
          <w:color w:val="000000" w:themeColor="text1"/>
          <w:sz w:val="28"/>
          <w:szCs w:val="28"/>
          <w:lang w:val="en-US"/>
        </w:rPr>
        <w:t xml:space="preserve">those that are virus related. </w:t>
      </w:r>
      <w:proofErr w:type="gramStart"/>
      <w:r w:rsidR="000F5DF0" w:rsidRPr="00CF057C">
        <w:rPr>
          <w:rFonts w:ascii="Avenir Next LT Pro" w:hAnsi="Avenir Next LT Pro"/>
          <w:color w:val="000000" w:themeColor="text1"/>
          <w:sz w:val="28"/>
          <w:szCs w:val="28"/>
          <w:lang w:val="en-US"/>
        </w:rPr>
        <w:t>So</w:t>
      </w:r>
      <w:proofErr w:type="gramEnd"/>
      <w:r w:rsidR="000F5DF0" w:rsidRPr="00CF057C">
        <w:rPr>
          <w:rFonts w:ascii="Avenir Next LT Pro" w:hAnsi="Avenir Next LT Pro"/>
          <w:color w:val="000000" w:themeColor="text1"/>
          <w:sz w:val="28"/>
          <w:szCs w:val="28"/>
          <w:lang w:val="en-US"/>
        </w:rPr>
        <w:t xml:space="preserve"> we, as yet, have little to go on regarding the conduct of employers regarding </w:t>
      </w:r>
      <w:r w:rsidR="00F70824" w:rsidRPr="00CF057C">
        <w:rPr>
          <w:rFonts w:ascii="Avenir Next LT Pro" w:hAnsi="Avenir Next LT Pro"/>
          <w:color w:val="000000" w:themeColor="text1"/>
          <w:sz w:val="28"/>
          <w:szCs w:val="28"/>
          <w:lang w:val="en-US"/>
        </w:rPr>
        <w:t xml:space="preserve">H&amp;S, treatment of specific groups, whether consent was obtained to changes </w:t>
      </w:r>
      <w:proofErr w:type="spellStart"/>
      <w:r w:rsidR="00F70824" w:rsidRPr="00CF057C">
        <w:rPr>
          <w:rFonts w:ascii="Avenir Next LT Pro" w:hAnsi="Avenir Next LT Pro"/>
          <w:color w:val="000000" w:themeColor="text1"/>
          <w:sz w:val="28"/>
          <w:szCs w:val="28"/>
          <w:lang w:val="en-US"/>
        </w:rPr>
        <w:t>etc</w:t>
      </w:r>
      <w:proofErr w:type="spellEnd"/>
      <w:r w:rsidR="00F70824" w:rsidRPr="00CF057C">
        <w:rPr>
          <w:rFonts w:ascii="Avenir Next LT Pro" w:hAnsi="Avenir Next LT Pro"/>
          <w:color w:val="000000" w:themeColor="text1"/>
          <w:sz w:val="28"/>
          <w:szCs w:val="28"/>
          <w:lang w:val="en-US"/>
        </w:rPr>
        <w:t xml:space="preserve"> etc.</w:t>
      </w:r>
    </w:p>
    <w:p w14:paraId="5328008E" w14:textId="1D8C23C8" w:rsidR="00FA0C40" w:rsidRPr="00CF057C" w:rsidRDefault="00335D19" w:rsidP="007D5A18">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 We have just one case today where lay members were used,</w:t>
      </w:r>
    </w:p>
    <w:p w14:paraId="4F34BC6C" w14:textId="3492B3A0" w:rsidR="00B578F5" w:rsidRPr="00CF057C" w:rsidRDefault="00B578F5" w:rsidP="00B578F5">
      <w:pPr>
        <w:pStyle w:val="ListParagraph"/>
        <w:numPr>
          <w:ilvl w:val="0"/>
          <w:numId w:val="2"/>
        </w:num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Contracts of employment and related issues</w:t>
      </w:r>
    </w:p>
    <w:p w14:paraId="49776B24" w14:textId="37AC4273" w:rsidR="002730AA" w:rsidRPr="00CF057C" w:rsidRDefault="002730AA" w:rsidP="002730AA">
      <w:pPr>
        <w:jc w:val="both"/>
        <w:rPr>
          <w:rFonts w:ascii="Avenir Next LT Pro" w:hAnsi="Avenir Next LT Pro"/>
          <w:b/>
          <w:bCs/>
          <w:color w:val="000000" w:themeColor="text1"/>
          <w:sz w:val="28"/>
          <w:szCs w:val="28"/>
          <w:lang w:val="en-US"/>
        </w:rPr>
      </w:pPr>
      <w:r w:rsidRPr="00CF057C">
        <w:rPr>
          <w:rFonts w:ascii="Avenir Next LT Pro" w:hAnsi="Avenir Next LT Pro"/>
          <w:b/>
          <w:bCs/>
          <w:color w:val="000000" w:themeColor="text1"/>
          <w:sz w:val="28"/>
          <w:szCs w:val="28"/>
          <w:lang w:val="en-US"/>
        </w:rPr>
        <w:t xml:space="preserve">Gordon v. </w:t>
      </w:r>
      <w:r w:rsidR="006056EC" w:rsidRPr="00CF057C">
        <w:rPr>
          <w:rFonts w:ascii="Avenir Next LT Pro" w:hAnsi="Avenir Next LT Pro"/>
          <w:b/>
          <w:bCs/>
          <w:color w:val="000000" w:themeColor="text1"/>
          <w:sz w:val="28"/>
          <w:szCs w:val="28"/>
          <w:lang w:val="en-US"/>
        </w:rPr>
        <w:t>J</w:t>
      </w:r>
      <w:r w:rsidR="00BD5F0A" w:rsidRPr="00CF057C">
        <w:rPr>
          <w:rFonts w:ascii="Avenir Next LT Pro" w:hAnsi="Avenir Next LT Pro"/>
          <w:b/>
          <w:bCs/>
          <w:color w:val="000000" w:themeColor="text1"/>
          <w:sz w:val="28"/>
          <w:szCs w:val="28"/>
          <w:lang w:val="en-US"/>
        </w:rPr>
        <w:t xml:space="preserve"> </w:t>
      </w:r>
      <w:proofErr w:type="gramStart"/>
      <w:r w:rsidR="00BD5F0A" w:rsidRPr="00CF057C">
        <w:rPr>
          <w:rFonts w:ascii="Avenir Next LT Pro" w:hAnsi="Avenir Next LT Pro"/>
          <w:b/>
          <w:bCs/>
          <w:color w:val="000000" w:themeColor="text1"/>
          <w:sz w:val="28"/>
          <w:szCs w:val="28"/>
          <w:lang w:val="en-US"/>
        </w:rPr>
        <w:t xml:space="preserve">and </w:t>
      </w:r>
      <w:r w:rsidR="006056EC" w:rsidRPr="00CF057C">
        <w:rPr>
          <w:rFonts w:ascii="Avenir Next LT Pro" w:hAnsi="Avenir Next LT Pro"/>
          <w:b/>
          <w:bCs/>
          <w:color w:val="000000" w:themeColor="text1"/>
          <w:sz w:val="28"/>
          <w:szCs w:val="28"/>
          <w:lang w:val="en-US"/>
        </w:rPr>
        <w:t xml:space="preserve"> D</w:t>
      </w:r>
      <w:proofErr w:type="gramEnd"/>
      <w:r w:rsidR="006056EC" w:rsidRPr="00CF057C">
        <w:rPr>
          <w:rFonts w:ascii="Avenir Next LT Pro" w:hAnsi="Avenir Next LT Pro"/>
          <w:b/>
          <w:bCs/>
          <w:color w:val="000000" w:themeColor="text1"/>
          <w:sz w:val="28"/>
          <w:szCs w:val="28"/>
          <w:lang w:val="en-US"/>
        </w:rPr>
        <w:t xml:space="preserve"> Pierce L</w:t>
      </w:r>
      <w:r w:rsidR="00BD5F0A" w:rsidRPr="00CF057C">
        <w:rPr>
          <w:rFonts w:ascii="Avenir Next LT Pro" w:hAnsi="Avenir Next LT Pro"/>
          <w:b/>
          <w:bCs/>
          <w:color w:val="000000" w:themeColor="text1"/>
          <w:sz w:val="28"/>
          <w:szCs w:val="28"/>
          <w:lang w:val="en-US"/>
        </w:rPr>
        <w:t>t</w:t>
      </w:r>
      <w:r w:rsidR="006056EC" w:rsidRPr="00CF057C">
        <w:rPr>
          <w:rFonts w:ascii="Avenir Next LT Pro" w:hAnsi="Avenir Next LT Pro"/>
          <w:b/>
          <w:bCs/>
          <w:color w:val="000000" w:themeColor="text1"/>
          <w:sz w:val="28"/>
          <w:szCs w:val="28"/>
          <w:lang w:val="en-US"/>
        </w:rPr>
        <w:t>d (2021) UKEAT /</w:t>
      </w:r>
      <w:r w:rsidR="00BD5F0A" w:rsidRPr="00CF057C">
        <w:rPr>
          <w:rFonts w:ascii="Avenir Next LT Pro" w:hAnsi="Avenir Next LT Pro"/>
          <w:b/>
          <w:bCs/>
          <w:color w:val="000000" w:themeColor="text1"/>
          <w:sz w:val="28"/>
          <w:szCs w:val="28"/>
          <w:lang w:val="en-US"/>
        </w:rPr>
        <w:t>0010/20</w:t>
      </w:r>
    </w:p>
    <w:p w14:paraId="667E08B9" w14:textId="2F48548B" w:rsidR="00C55CC2" w:rsidRPr="00CF057C" w:rsidRDefault="001B2D38"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The claimant alleged constructive dismissal. This was specifically for breach of trust and confidence</w:t>
      </w:r>
      <w:r w:rsidR="007333F4" w:rsidRPr="00CF057C">
        <w:rPr>
          <w:rFonts w:ascii="Avenir Next LT Pro" w:hAnsi="Avenir Next LT Pro"/>
          <w:color w:val="000000" w:themeColor="text1"/>
          <w:sz w:val="28"/>
          <w:szCs w:val="28"/>
          <w:lang w:val="en-US"/>
        </w:rPr>
        <w:t>. He alleged that the employer failed to consult with him, appointed someone to a new role who could have bee</w:t>
      </w:r>
      <w:r w:rsidR="00287685" w:rsidRPr="00CF057C">
        <w:rPr>
          <w:rFonts w:ascii="Avenir Next LT Pro" w:hAnsi="Avenir Next LT Pro"/>
          <w:color w:val="000000" w:themeColor="text1"/>
          <w:sz w:val="28"/>
          <w:szCs w:val="28"/>
          <w:lang w:val="en-US"/>
        </w:rPr>
        <w:t>n</w:t>
      </w:r>
      <w:r w:rsidR="007333F4" w:rsidRPr="00CF057C">
        <w:rPr>
          <w:rFonts w:ascii="Avenir Next LT Pro" w:hAnsi="Avenir Next LT Pro"/>
          <w:color w:val="000000" w:themeColor="text1"/>
          <w:sz w:val="28"/>
          <w:szCs w:val="28"/>
          <w:lang w:val="en-US"/>
        </w:rPr>
        <w:t xml:space="preserve"> a rival</w:t>
      </w:r>
      <w:r w:rsidR="00CC7326" w:rsidRPr="00CF057C">
        <w:rPr>
          <w:rFonts w:ascii="Avenir Next LT Pro" w:hAnsi="Avenir Next LT Pro"/>
          <w:color w:val="000000" w:themeColor="text1"/>
          <w:sz w:val="28"/>
          <w:szCs w:val="28"/>
          <w:lang w:val="en-US"/>
        </w:rPr>
        <w:t xml:space="preserve">. He tried to </w:t>
      </w:r>
      <w:r w:rsidR="00251D7D" w:rsidRPr="00CF057C">
        <w:rPr>
          <w:rFonts w:ascii="Avenir Next LT Pro" w:hAnsi="Avenir Next LT Pro"/>
          <w:color w:val="000000" w:themeColor="text1"/>
          <w:sz w:val="28"/>
          <w:szCs w:val="28"/>
          <w:lang w:val="en-US"/>
        </w:rPr>
        <w:t>f</w:t>
      </w:r>
      <w:r w:rsidR="0039225C" w:rsidRPr="00CF057C">
        <w:rPr>
          <w:rFonts w:ascii="Avenir Next LT Pro" w:hAnsi="Avenir Next LT Pro"/>
          <w:color w:val="000000" w:themeColor="text1"/>
          <w:sz w:val="28"/>
          <w:szCs w:val="28"/>
          <w:lang w:val="en-US"/>
        </w:rPr>
        <w:t>i</w:t>
      </w:r>
      <w:r w:rsidR="00CC7326" w:rsidRPr="00CF057C">
        <w:rPr>
          <w:rFonts w:ascii="Avenir Next LT Pro" w:hAnsi="Avenir Next LT Pro"/>
          <w:color w:val="000000" w:themeColor="text1"/>
          <w:sz w:val="28"/>
          <w:szCs w:val="28"/>
          <w:lang w:val="en-US"/>
        </w:rPr>
        <w:t>nd out what was happening</w:t>
      </w:r>
      <w:r w:rsidR="005F3616" w:rsidRPr="00CF057C">
        <w:rPr>
          <w:rFonts w:ascii="Avenir Next LT Pro" w:hAnsi="Avenir Next LT Pro"/>
          <w:color w:val="000000" w:themeColor="text1"/>
          <w:sz w:val="28"/>
          <w:szCs w:val="28"/>
          <w:lang w:val="en-US"/>
        </w:rPr>
        <w:t xml:space="preserve"> but refused to attend a directors meeting as he was so upset by that time.</w:t>
      </w:r>
      <w:r w:rsidR="00B83669" w:rsidRPr="00CF057C">
        <w:rPr>
          <w:rFonts w:ascii="Avenir Next LT Pro" w:hAnsi="Avenir Next LT Pro"/>
          <w:color w:val="000000" w:themeColor="text1"/>
          <w:sz w:val="28"/>
          <w:szCs w:val="28"/>
          <w:lang w:val="en-US"/>
        </w:rPr>
        <w:t xml:space="preserve"> He argued that for c</w:t>
      </w:r>
      <w:r w:rsidR="00DD5214" w:rsidRPr="00CF057C">
        <w:rPr>
          <w:rFonts w:ascii="Avenir Next LT Pro" w:hAnsi="Avenir Next LT Pro"/>
          <w:color w:val="000000" w:themeColor="text1"/>
          <w:sz w:val="28"/>
          <w:szCs w:val="28"/>
          <w:lang w:val="en-US"/>
        </w:rPr>
        <w:t>o</w:t>
      </w:r>
      <w:r w:rsidR="00B83669" w:rsidRPr="00CF057C">
        <w:rPr>
          <w:rFonts w:ascii="Avenir Next LT Pro" w:hAnsi="Avenir Next LT Pro"/>
          <w:color w:val="000000" w:themeColor="text1"/>
          <w:sz w:val="28"/>
          <w:szCs w:val="28"/>
          <w:lang w:val="en-US"/>
        </w:rPr>
        <w:t>nstructive dismissal</w:t>
      </w:r>
      <w:r w:rsidR="00DD5214" w:rsidRPr="00CF057C">
        <w:rPr>
          <w:rFonts w:ascii="Avenir Next LT Pro" w:hAnsi="Avenir Next LT Pro"/>
          <w:color w:val="000000" w:themeColor="text1"/>
          <w:sz w:val="28"/>
          <w:szCs w:val="28"/>
          <w:lang w:val="en-US"/>
        </w:rPr>
        <w:t xml:space="preserve"> it is not necess</w:t>
      </w:r>
      <w:r w:rsidR="00170893" w:rsidRPr="00CF057C">
        <w:rPr>
          <w:rFonts w:ascii="Avenir Next LT Pro" w:hAnsi="Avenir Next LT Pro"/>
          <w:color w:val="000000" w:themeColor="text1"/>
          <w:sz w:val="28"/>
          <w:szCs w:val="28"/>
          <w:lang w:val="en-US"/>
        </w:rPr>
        <w:t>a</w:t>
      </w:r>
      <w:r w:rsidR="00DD5214" w:rsidRPr="00CF057C">
        <w:rPr>
          <w:rFonts w:ascii="Avenir Next LT Pro" w:hAnsi="Avenir Next LT Pro"/>
          <w:color w:val="000000" w:themeColor="text1"/>
          <w:sz w:val="28"/>
          <w:szCs w:val="28"/>
          <w:lang w:val="en-US"/>
        </w:rPr>
        <w:t>ry for the employment relationship to have been destroyed but substantially d</w:t>
      </w:r>
      <w:r w:rsidR="00170893" w:rsidRPr="00CF057C">
        <w:rPr>
          <w:rFonts w:ascii="Avenir Next LT Pro" w:hAnsi="Avenir Next LT Pro"/>
          <w:color w:val="000000" w:themeColor="text1"/>
          <w:sz w:val="28"/>
          <w:szCs w:val="28"/>
          <w:lang w:val="en-US"/>
        </w:rPr>
        <w:t>a</w:t>
      </w:r>
      <w:r w:rsidR="00DD5214" w:rsidRPr="00CF057C">
        <w:rPr>
          <w:rFonts w:ascii="Avenir Next LT Pro" w:hAnsi="Avenir Next LT Pro"/>
          <w:color w:val="000000" w:themeColor="text1"/>
          <w:sz w:val="28"/>
          <w:szCs w:val="28"/>
          <w:lang w:val="en-US"/>
        </w:rPr>
        <w:t>maged</w:t>
      </w:r>
      <w:r w:rsidR="00170893" w:rsidRPr="00CF057C">
        <w:rPr>
          <w:rFonts w:ascii="Avenir Next LT Pro" w:hAnsi="Avenir Next LT Pro"/>
          <w:color w:val="000000" w:themeColor="text1"/>
          <w:sz w:val="28"/>
          <w:szCs w:val="28"/>
          <w:lang w:val="en-US"/>
        </w:rPr>
        <w:t xml:space="preserve">. He had </w:t>
      </w:r>
      <w:r w:rsidR="00303E9B" w:rsidRPr="00CF057C">
        <w:rPr>
          <w:rFonts w:ascii="Avenir Next LT Pro" w:hAnsi="Avenir Next LT Pro"/>
          <w:color w:val="000000" w:themeColor="text1"/>
          <w:sz w:val="28"/>
          <w:szCs w:val="28"/>
          <w:lang w:val="en-US"/>
        </w:rPr>
        <w:t xml:space="preserve">resigned but used the </w:t>
      </w:r>
      <w:r w:rsidR="00ED5B24" w:rsidRPr="00CF057C">
        <w:rPr>
          <w:rFonts w:ascii="Avenir Next LT Pro" w:hAnsi="Avenir Next LT Pro"/>
          <w:color w:val="000000" w:themeColor="text1"/>
          <w:sz w:val="28"/>
          <w:szCs w:val="28"/>
          <w:lang w:val="en-US"/>
        </w:rPr>
        <w:t>appeal</w:t>
      </w:r>
      <w:r w:rsidR="00303E9B" w:rsidRPr="00CF057C">
        <w:rPr>
          <w:rFonts w:ascii="Avenir Next LT Pro" w:hAnsi="Avenir Next LT Pro"/>
          <w:color w:val="000000" w:themeColor="text1"/>
          <w:sz w:val="28"/>
          <w:szCs w:val="28"/>
          <w:lang w:val="en-US"/>
        </w:rPr>
        <w:t xml:space="preserve"> procedure. Does this amount to ‘affirmation’ of the contract</w:t>
      </w:r>
      <w:r w:rsidR="007C2C56" w:rsidRPr="00CF057C">
        <w:rPr>
          <w:rFonts w:ascii="Avenir Next LT Pro" w:hAnsi="Avenir Next LT Pro"/>
          <w:color w:val="000000" w:themeColor="text1"/>
          <w:sz w:val="28"/>
          <w:szCs w:val="28"/>
          <w:lang w:val="en-US"/>
        </w:rPr>
        <w:t xml:space="preserve">, </w:t>
      </w:r>
      <w:proofErr w:type="spellStart"/>
      <w:proofErr w:type="gramStart"/>
      <w:r w:rsidR="007C2C56" w:rsidRPr="00CF057C">
        <w:rPr>
          <w:rFonts w:ascii="Avenir Next LT Pro" w:hAnsi="Avenir Next LT Pro"/>
          <w:color w:val="000000" w:themeColor="text1"/>
          <w:sz w:val="28"/>
          <w:szCs w:val="28"/>
          <w:lang w:val="en-US"/>
        </w:rPr>
        <w:t>ie</w:t>
      </w:r>
      <w:proofErr w:type="spellEnd"/>
      <w:proofErr w:type="gramEnd"/>
      <w:r w:rsidR="007C2C56" w:rsidRPr="00CF057C">
        <w:rPr>
          <w:rFonts w:ascii="Avenir Next LT Pro" w:hAnsi="Avenir Next LT Pro"/>
          <w:color w:val="000000" w:themeColor="text1"/>
          <w:sz w:val="28"/>
          <w:szCs w:val="28"/>
          <w:lang w:val="en-US"/>
        </w:rPr>
        <w:t xml:space="preserve"> it has not ended?</w:t>
      </w:r>
      <w:r w:rsidR="00462350" w:rsidRPr="00CF057C">
        <w:rPr>
          <w:rFonts w:ascii="Avenir Next LT Pro" w:hAnsi="Avenir Next LT Pro"/>
          <w:color w:val="000000" w:themeColor="text1"/>
          <w:sz w:val="28"/>
          <w:szCs w:val="28"/>
          <w:lang w:val="en-US"/>
        </w:rPr>
        <w:t xml:space="preserve"> </w:t>
      </w:r>
      <w:r w:rsidR="000C73D4" w:rsidRPr="00CF057C">
        <w:rPr>
          <w:rFonts w:ascii="Avenir Next LT Pro" w:hAnsi="Avenir Next LT Pro"/>
          <w:color w:val="000000" w:themeColor="text1"/>
          <w:sz w:val="28"/>
          <w:szCs w:val="28"/>
          <w:lang w:val="en-US"/>
        </w:rPr>
        <w:t xml:space="preserve">No; the EAT decided that employment relationships are </w:t>
      </w:r>
      <w:proofErr w:type="gramStart"/>
      <w:r w:rsidR="000C73D4" w:rsidRPr="00CF057C">
        <w:rPr>
          <w:rFonts w:ascii="Avenir Next LT Pro" w:hAnsi="Avenir Next LT Pro"/>
          <w:color w:val="000000" w:themeColor="text1"/>
          <w:sz w:val="28"/>
          <w:szCs w:val="28"/>
          <w:lang w:val="en-US"/>
        </w:rPr>
        <w:t>complex</w:t>
      </w:r>
      <w:proofErr w:type="gramEnd"/>
      <w:r w:rsidR="000C73D4" w:rsidRPr="00CF057C">
        <w:rPr>
          <w:rFonts w:ascii="Avenir Next LT Pro" w:hAnsi="Avenir Next LT Pro"/>
          <w:color w:val="000000" w:themeColor="text1"/>
          <w:sz w:val="28"/>
          <w:szCs w:val="28"/>
          <w:lang w:val="en-US"/>
        </w:rPr>
        <w:t xml:space="preserve"> and it is possible th</w:t>
      </w:r>
      <w:r w:rsidR="00BE2ED7" w:rsidRPr="00CF057C">
        <w:rPr>
          <w:rFonts w:ascii="Avenir Next LT Pro" w:hAnsi="Avenir Next LT Pro"/>
          <w:color w:val="000000" w:themeColor="text1"/>
          <w:sz w:val="28"/>
          <w:szCs w:val="28"/>
          <w:lang w:val="en-US"/>
        </w:rPr>
        <w:t>at key aspects have been destroyed but some aspects continue.</w:t>
      </w:r>
      <w:r w:rsidR="00C649F6" w:rsidRPr="00CF057C">
        <w:rPr>
          <w:rFonts w:ascii="Avenir Next LT Pro" w:hAnsi="Avenir Next LT Pro"/>
          <w:color w:val="000000" w:themeColor="text1"/>
          <w:sz w:val="28"/>
          <w:szCs w:val="28"/>
          <w:lang w:val="en-US"/>
        </w:rPr>
        <w:t xml:space="preserve"> </w:t>
      </w:r>
      <w:r w:rsidR="00DD7C30" w:rsidRPr="00CF057C">
        <w:rPr>
          <w:rFonts w:ascii="Avenir Next LT Pro" w:hAnsi="Avenir Next LT Pro"/>
          <w:color w:val="000000" w:themeColor="text1"/>
          <w:sz w:val="28"/>
          <w:szCs w:val="28"/>
          <w:lang w:val="en-US"/>
        </w:rPr>
        <w:t>Although the case was lost by him it did establish that for CD</w:t>
      </w:r>
      <w:r w:rsidR="00F15BCD" w:rsidRPr="00CF057C">
        <w:rPr>
          <w:rFonts w:ascii="Avenir Next LT Pro" w:hAnsi="Avenir Next LT Pro"/>
          <w:color w:val="000000" w:themeColor="text1"/>
          <w:sz w:val="28"/>
          <w:szCs w:val="28"/>
          <w:lang w:val="en-US"/>
        </w:rPr>
        <w:t xml:space="preserve"> it is sufficient that the relationship is seriously damaged, </w:t>
      </w:r>
      <w:proofErr w:type="gramStart"/>
      <w:r w:rsidR="00F15BCD" w:rsidRPr="00CF057C">
        <w:rPr>
          <w:rFonts w:ascii="Avenir Next LT Pro" w:hAnsi="Avenir Next LT Pro"/>
          <w:color w:val="000000" w:themeColor="text1"/>
          <w:sz w:val="28"/>
          <w:szCs w:val="28"/>
          <w:lang w:val="en-US"/>
        </w:rPr>
        <w:t>and also</w:t>
      </w:r>
      <w:proofErr w:type="gramEnd"/>
      <w:r w:rsidR="00F15BCD" w:rsidRPr="00CF057C">
        <w:rPr>
          <w:rFonts w:ascii="Avenir Next LT Pro" w:hAnsi="Avenir Next LT Pro"/>
          <w:color w:val="000000" w:themeColor="text1"/>
          <w:sz w:val="28"/>
          <w:szCs w:val="28"/>
          <w:lang w:val="en-US"/>
        </w:rPr>
        <w:t xml:space="preserve"> that by using grievance or appeal procedures does not necessarily mean that the contract is alive!</w:t>
      </w:r>
      <w:r w:rsidR="005B07D9" w:rsidRPr="00CF057C">
        <w:rPr>
          <w:rFonts w:ascii="Avenir Next LT Pro" w:hAnsi="Avenir Next LT Pro"/>
          <w:color w:val="000000" w:themeColor="text1"/>
          <w:sz w:val="28"/>
          <w:szCs w:val="28"/>
          <w:lang w:val="en-US"/>
        </w:rPr>
        <w:t xml:space="preserve"> The message of the case is aggressive behaviour by the employer saying that </w:t>
      </w:r>
      <w:r w:rsidR="00C640DD" w:rsidRPr="00CF057C">
        <w:rPr>
          <w:rFonts w:ascii="Avenir Next LT Pro" w:hAnsi="Avenir Next LT Pro"/>
          <w:color w:val="000000" w:themeColor="text1"/>
          <w:sz w:val="28"/>
          <w:szCs w:val="28"/>
          <w:lang w:val="en-US"/>
        </w:rPr>
        <w:t xml:space="preserve">contacting them, or appealing means a claim based on dismissal is not </w:t>
      </w:r>
      <w:proofErr w:type="gramStart"/>
      <w:r w:rsidR="00C640DD" w:rsidRPr="00CF057C">
        <w:rPr>
          <w:rFonts w:ascii="Avenir Next LT Pro" w:hAnsi="Avenir Next LT Pro"/>
          <w:color w:val="000000" w:themeColor="text1"/>
          <w:sz w:val="28"/>
          <w:szCs w:val="28"/>
          <w:lang w:val="en-US"/>
        </w:rPr>
        <w:t xml:space="preserve">possible </w:t>
      </w:r>
      <w:r w:rsidR="00F363EE" w:rsidRPr="00CF057C">
        <w:rPr>
          <w:rFonts w:ascii="Avenir Next LT Pro" w:hAnsi="Avenir Next LT Pro"/>
          <w:color w:val="000000" w:themeColor="text1"/>
          <w:sz w:val="28"/>
          <w:szCs w:val="28"/>
          <w:lang w:val="en-US"/>
        </w:rPr>
        <w:t>,</w:t>
      </w:r>
      <w:r w:rsidR="00C640DD" w:rsidRPr="00CF057C">
        <w:rPr>
          <w:rFonts w:ascii="Avenir Next LT Pro" w:hAnsi="Avenir Next LT Pro"/>
          <w:color w:val="000000" w:themeColor="text1"/>
          <w:sz w:val="28"/>
          <w:szCs w:val="28"/>
          <w:lang w:val="en-US"/>
        </w:rPr>
        <w:t>is</w:t>
      </w:r>
      <w:proofErr w:type="gramEnd"/>
      <w:r w:rsidR="00C640DD" w:rsidRPr="00CF057C">
        <w:rPr>
          <w:rFonts w:ascii="Avenir Next LT Pro" w:hAnsi="Avenir Next LT Pro"/>
          <w:color w:val="000000" w:themeColor="text1"/>
          <w:sz w:val="28"/>
          <w:szCs w:val="28"/>
          <w:lang w:val="en-US"/>
        </w:rPr>
        <w:t xml:space="preserve"> to be avoided.</w:t>
      </w:r>
    </w:p>
    <w:p w14:paraId="4969777B" w14:textId="6E198206" w:rsidR="007A16E7" w:rsidRPr="00CF057C" w:rsidRDefault="007A16E7" w:rsidP="002730AA">
      <w:pPr>
        <w:jc w:val="both"/>
        <w:rPr>
          <w:rFonts w:ascii="Avenir Next LT Pro" w:hAnsi="Avenir Next LT Pro"/>
          <w:color w:val="000000" w:themeColor="text1"/>
          <w:sz w:val="28"/>
          <w:szCs w:val="28"/>
          <w:lang w:val="en-US"/>
        </w:rPr>
      </w:pPr>
    </w:p>
    <w:p w14:paraId="639DFFF0" w14:textId="4967254D" w:rsidR="007A16E7" w:rsidRPr="00CF057C" w:rsidRDefault="007A16E7"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Now we have a ‘</w:t>
      </w:r>
      <w:r w:rsidRPr="00CF057C">
        <w:rPr>
          <w:rFonts w:ascii="Avenir Next LT Pro" w:hAnsi="Avenir Next LT Pro"/>
          <w:i/>
          <w:iCs/>
          <w:color w:val="000000" w:themeColor="text1"/>
          <w:sz w:val="28"/>
          <w:szCs w:val="28"/>
          <w:lang w:val="en-US"/>
        </w:rPr>
        <w:t>whistle</w:t>
      </w:r>
      <w:r w:rsidR="00F64C84" w:rsidRPr="00CF057C">
        <w:rPr>
          <w:rFonts w:ascii="Avenir Next LT Pro" w:hAnsi="Avenir Next LT Pro"/>
          <w:i/>
          <w:iCs/>
          <w:color w:val="000000" w:themeColor="text1"/>
          <w:sz w:val="28"/>
          <w:szCs w:val="28"/>
          <w:lang w:val="en-US"/>
        </w:rPr>
        <w:t>b</w:t>
      </w:r>
      <w:r w:rsidRPr="00CF057C">
        <w:rPr>
          <w:rFonts w:ascii="Avenir Next LT Pro" w:hAnsi="Avenir Next LT Pro"/>
          <w:i/>
          <w:iCs/>
          <w:color w:val="000000" w:themeColor="text1"/>
          <w:sz w:val="28"/>
          <w:szCs w:val="28"/>
          <w:lang w:val="en-US"/>
        </w:rPr>
        <w:t>lowing</w:t>
      </w:r>
      <w:r w:rsidRPr="00CF057C">
        <w:rPr>
          <w:rFonts w:ascii="Avenir Next LT Pro" w:hAnsi="Avenir Next LT Pro"/>
          <w:color w:val="000000" w:themeColor="text1"/>
          <w:sz w:val="28"/>
          <w:szCs w:val="28"/>
          <w:lang w:val="en-US"/>
        </w:rPr>
        <w:t xml:space="preserve"> ca</w:t>
      </w:r>
      <w:r w:rsidR="00F64C84" w:rsidRPr="00CF057C">
        <w:rPr>
          <w:rFonts w:ascii="Avenir Next LT Pro" w:hAnsi="Avenir Next LT Pro"/>
          <w:color w:val="000000" w:themeColor="text1"/>
          <w:sz w:val="28"/>
          <w:szCs w:val="28"/>
          <w:lang w:val="en-US"/>
        </w:rPr>
        <w:t xml:space="preserve">se-they may well </w:t>
      </w:r>
      <w:proofErr w:type="gramStart"/>
      <w:r w:rsidR="00F64C84" w:rsidRPr="00CF057C">
        <w:rPr>
          <w:rFonts w:ascii="Avenir Next LT Pro" w:hAnsi="Avenir Next LT Pro"/>
          <w:color w:val="000000" w:themeColor="text1"/>
          <w:sz w:val="28"/>
          <w:szCs w:val="28"/>
          <w:lang w:val="en-US"/>
        </w:rPr>
        <w:t>increase;</w:t>
      </w:r>
      <w:r w:rsidR="00FE4510" w:rsidRPr="00CF057C">
        <w:rPr>
          <w:rFonts w:ascii="Avenir Next LT Pro" w:hAnsi="Avenir Next LT Pro"/>
          <w:color w:val="000000" w:themeColor="text1"/>
          <w:sz w:val="28"/>
          <w:szCs w:val="28"/>
          <w:lang w:val="en-US"/>
        </w:rPr>
        <w:t>;</w:t>
      </w:r>
      <w:proofErr w:type="gramEnd"/>
      <w:r w:rsidR="00FE4510" w:rsidRPr="00CF057C">
        <w:rPr>
          <w:rFonts w:ascii="Avenir Next LT Pro" w:hAnsi="Avenir Next LT Pro"/>
          <w:color w:val="000000" w:themeColor="text1"/>
          <w:sz w:val="28"/>
          <w:szCs w:val="28"/>
          <w:lang w:val="en-US"/>
        </w:rPr>
        <w:t xml:space="preserve">        </w:t>
      </w:r>
    </w:p>
    <w:p w14:paraId="4321650A" w14:textId="1CE3B667" w:rsidR="00F64C84" w:rsidRPr="00CF057C" w:rsidRDefault="00BA3572" w:rsidP="002730AA">
      <w:pPr>
        <w:jc w:val="both"/>
        <w:rPr>
          <w:rFonts w:ascii="Avenir Next LT Pro" w:hAnsi="Avenir Next LT Pro"/>
          <w:b/>
          <w:bCs/>
          <w:color w:val="000000" w:themeColor="text1"/>
          <w:sz w:val="28"/>
          <w:szCs w:val="28"/>
          <w:lang w:val="en-US"/>
        </w:rPr>
      </w:pPr>
      <w:r w:rsidRPr="00CF057C">
        <w:rPr>
          <w:rFonts w:ascii="Avenir Next LT Pro" w:hAnsi="Avenir Next LT Pro"/>
          <w:b/>
          <w:bCs/>
          <w:color w:val="000000" w:themeColor="text1"/>
          <w:sz w:val="28"/>
          <w:szCs w:val="28"/>
          <w:lang w:val="en-US"/>
        </w:rPr>
        <w:t>Dobbie v. Felton Solicitors (2021)</w:t>
      </w:r>
      <w:r w:rsidR="00CD6F45" w:rsidRPr="00CF057C">
        <w:rPr>
          <w:rFonts w:ascii="Avenir Next LT Pro" w:hAnsi="Avenir Next LT Pro"/>
          <w:b/>
          <w:bCs/>
          <w:color w:val="000000" w:themeColor="text1"/>
          <w:sz w:val="28"/>
          <w:szCs w:val="28"/>
          <w:lang w:val="en-US"/>
        </w:rPr>
        <w:t xml:space="preserve"> UKEAT (2021) 01310/20</w:t>
      </w:r>
    </w:p>
    <w:p w14:paraId="66D9452A" w14:textId="1DD99AD6" w:rsidR="00CD6F45" w:rsidRPr="00CF057C" w:rsidRDefault="00E3710D"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The claimant had her consultancy agreement with a firm of solicitors </w:t>
      </w:r>
      <w:proofErr w:type="gramStart"/>
      <w:r w:rsidRPr="00CF057C">
        <w:rPr>
          <w:rFonts w:ascii="Avenir Next LT Pro" w:hAnsi="Avenir Next LT Pro"/>
          <w:color w:val="000000" w:themeColor="text1"/>
          <w:sz w:val="28"/>
          <w:szCs w:val="28"/>
          <w:lang w:val="en-US"/>
        </w:rPr>
        <w:t>terminated.</w:t>
      </w:r>
      <w:r w:rsidR="00D4238D" w:rsidRPr="00CF057C">
        <w:rPr>
          <w:rFonts w:ascii="Avenir Next LT Pro" w:hAnsi="Avenir Next LT Pro"/>
          <w:color w:val="000000" w:themeColor="text1"/>
          <w:sz w:val="28"/>
          <w:szCs w:val="28"/>
          <w:lang w:val="en-US"/>
        </w:rPr>
        <w:t>.</w:t>
      </w:r>
      <w:proofErr w:type="gramEnd"/>
      <w:r w:rsidR="00D4238D" w:rsidRPr="00CF057C">
        <w:rPr>
          <w:rFonts w:ascii="Avenir Next LT Pro" w:hAnsi="Avenir Next LT Pro"/>
          <w:color w:val="000000" w:themeColor="text1"/>
          <w:sz w:val="28"/>
          <w:szCs w:val="28"/>
          <w:lang w:val="en-US"/>
        </w:rPr>
        <w:t xml:space="preserve"> She argued that the reason for this was that she had made comments that the company had been overcharging clients</w:t>
      </w:r>
      <w:r w:rsidR="00F073AC" w:rsidRPr="00CF057C">
        <w:rPr>
          <w:rFonts w:ascii="Avenir Next LT Pro" w:hAnsi="Avenir Next LT Pro"/>
          <w:color w:val="000000" w:themeColor="text1"/>
          <w:sz w:val="28"/>
          <w:szCs w:val="28"/>
          <w:lang w:val="en-US"/>
        </w:rPr>
        <w:t xml:space="preserve">. She lost </w:t>
      </w:r>
      <w:r w:rsidR="00F073AC" w:rsidRPr="00CF057C">
        <w:rPr>
          <w:rFonts w:ascii="Avenir Next LT Pro" w:hAnsi="Avenir Next LT Pro"/>
          <w:color w:val="000000" w:themeColor="text1"/>
          <w:sz w:val="28"/>
          <w:szCs w:val="28"/>
          <w:lang w:val="en-US"/>
        </w:rPr>
        <w:lastRenderedPageBreak/>
        <w:t>the case because, as is known, the legal demands for a ‘protected disclosu</w:t>
      </w:r>
      <w:r w:rsidR="00976B3D" w:rsidRPr="00CF057C">
        <w:rPr>
          <w:rFonts w:ascii="Avenir Next LT Pro" w:hAnsi="Avenir Next LT Pro"/>
          <w:color w:val="000000" w:themeColor="text1"/>
          <w:sz w:val="28"/>
          <w:szCs w:val="28"/>
          <w:lang w:val="en-US"/>
        </w:rPr>
        <w:t>r</w:t>
      </w:r>
      <w:r w:rsidR="00F073AC" w:rsidRPr="00CF057C">
        <w:rPr>
          <w:rFonts w:ascii="Avenir Next LT Pro" w:hAnsi="Avenir Next LT Pro"/>
          <w:color w:val="000000" w:themeColor="text1"/>
          <w:sz w:val="28"/>
          <w:szCs w:val="28"/>
          <w:lang w:val="en-US"/>
        </w:rPr>
        <w:t>e’ are both many and demanding.</w:t>
      </w:r>
      <w:r w:rsidR="00DC7DC5" w:rsidRPr="00CF057C">
        <w:rPr>
          <w:rFonts w:ascii="Avenir Next LT Pro" w:hAnsi="Avenir Next LT Pro"/>
          <w:color w:val="000000" w:themeColor="text1"/>
          <w:sz w:val="28"/>
          <w:szCs w:val="28"/>
          <w:lang w:val="en-US"/>
        </w:rPr>
        <w:t xml:space="preserve"> It was held here that she had no ‘reasonable belief’ in the fact that this was a matter of public interest.</w:t>
      </w:r>
      <w:r w:rsidR="00CA5AAF" w:rsidRPr="00CF057C">
        <w:rPr>
          <w:rFonts w:ascii="Avenir Next LT Pro" w:hAnsi="Avenir Next LT Pro"/>
          <w:color w:val="000000" w:themeColor="text1"/>
          <w:sz w:val="28"/>
          <w:szCs w:val="28"/>
          <w:lang w:val="en-US"/>
        </w:rPr>
        <w:t xml:space="preserve"> </w:t>
      </w:r>
    </w:p>
    <w:p w14:paraId="78178643" w14:textId="601398BF" w:rsidR="004843D3" w:rsidRPr="00CF057C" w:rsidRDefault="004843D3" w:rsidP="002730AA">
      <w:pPr>
        <w:jc w:val="both"/>
        <w:rPr>
          <w:rFonts w:ascii="Avenir Next LT Pro" w:hAnsi="Avenir Next LT Pro"/>
          <w:color w:val="000000" w:themeColor="text1"/>
          <w:sz w:val="28"/>
          <w:szCs w:val="28"/>
          <w:lang w:val="en-US"/>
        </w:rPr>
      </w:pPr>
      <w:r w:rsidRPr="00CF057C">
        <w:rPr>
          <w:rFonts w:ascii="Avenir Next LT Pro" w:hAnsi="Avenir Next LT Pro"/>
          <w:b/>
          <w:bCs/>
          <w:color w:val="000000" w:themeColor="text1"/>
          <w:sz w:val="28"/>
          <w:szCs w:val="28"/>
          <w:lang w:val="en-US"/>
        </w:rPr>
        <w:t>Equality cases</w:t>
      </w:r>
      <w:r w:rsidRPr="00CF057C">
        <w:rPr>
          <w:rFonts w:ascii="Avenir Next LT Pro" w:hAnsi="Avenir Next LT Pro"/>
          <w:color w:val="000000" w:themeColor="text1"/>
          <w:sz w:val="28"/>
          <w:szCs w:val="28"/>
          <w:lang w:val="en-US"/>
        </w:rPr>
        <w:t xml:space="preserve"> have kept </w:t>
      </w:r>
      <w:proofErr w:type="gramStart"/>
      <w:r w:rsidRPr="00CF057C">
        <w:rPr>
          <w:rFonts w:ascii="Avenir Next LT Pro" w:hAnsi="Avenir Next LT Pro"/>
          <w:color w:val="000000" w:themeColor="text1"/>
          <w:sz w:val="28"/>
          <w:szCs w:val="28"/>
          <w:lang w:val="en-US"/>
        </w:rPr>
        <w:t>going</w:t>
      </w:r>
      <w:r w:rsidR="00501909" w:rsidRPr="00CF057C">
        <w:rPr>
          <w:rFonts w:ascii="Avenir Next LT Pro" w:hAnsi="Avenir Next LT Pro"/>
          <w:color w:val="000000" w:themeColor="text1"/>
          <w:sz w:val="28"/>
          <w:szCs w:val="28"/>
          <w:lang w:val="en-US"/>
        </w:rPr>
        <w:t>;</w:t>
      </w:r>
      <w:proofErr w:type="gramEnd"/>
    </w:p>
    <w:p w14:paraId="6AD7CE38" w14:textId="5561CB16" w:rsidR="00501909" w:rsidRPr="00CF057C" w:rsidRDefault="00D24F6B" w:rsidP="002730AA">
      <w:pPr>
        <w:jc w:val="both"/>
        <w:rPr>
          <w:rFonts w:ascii="Avenir Next LT Pro" w:hAnsi="Avenir Next LT Pro"/>
          <w:b/>
          <w:bCs/>
          <w:color w:val="000000" w:themeColor="text1"/>
          <w:sz w:val="28"/>
          <w:szCs w:val="28"/>
          <w:lang w:val="en-US"/>
        </w:rPr>
      </w:pPr>
      <w:r w:rsidRPr="00CF057C">
        <w:rPr>
          <w:rFonts w:ascii="Avenir Next LT Pro" w:hAnsi="Avenir Next LT Pro"/>
          <w:b/>
          <w:bCs/>
          <w:color w:val="000000" w:themeColor="text1"/>
          <w:sz w:val="28"/>
          <w:szCs w:val="28"/>
          <w:lang w:val="en-US"/>
        </w:rPr>
        <w:t>Cumming v. B</w:t>
      </w:r>
      <w:r w:rsidR="00660471" w:rsidRPr="00CF057C">
        <w:rPr>
          <w:rFonts w:ascii="Avenir Next LT Pro" w:hAnsi="Avenir Next LT Pro"/>
          <w:b/>
          <w:bCs/>
          <w:color w:val="000000" w:themeColor="text1"/>
          <w:sz w:val="28"/>
          <w:szCs w:val="28"/>
          <w:lang w:val="en-US"/>
        </w:rPr>
        <w:t>A</w:t>
      </w:r>
      <w:r w:rsidRPr="00CF057C">
        <w:rPr>
          <w:rFonts w:ascii="Avenir Next LT Pro" w:hAnsi="Avenir Next LT Pro"/>
          <w:b/>
          <w:bCs/>
          <w:color w:val="000000" w:themeColor="text1"/>
          <w:sz w:val="28"/>
          <w:szCs w:val="28"/>
          <w:lang w:val="en-US"/>
        </w:rPr>
        <w:t xml:space="preserve"> (</w:t>
      </w:r>
      <w:proofErr w:type="gramStart"/>
      <w:r w:rsidRPr="00CF057C">
        <w:rPr>
          <w:rFonts w:ascii="Avenir Next LT Pro" w:hAnsi="Avenir Next LT Pro"/>
          <w:b/>
          <w:bCs/>
          <w:color w:val="000000" w:themeColor="text1"/>
          <w:sz w:val="28"/>
          <w:szCs w:val="28"/>
          <w:lang w:val="en-US"/>
        </w:rPr>
        <w:t>2021)UKEAT</w:t>
      </w:r>
      <w:proofErr w:type="gramEnd"/>
      <w:r w:rsidRPr="00CF057C">
        <w:rPr>
          <w:rFonts w:ascii="Avenir Next LT Pro" w:hAnsi="Avenir Next LT Pro"/>
          <w:b/>
          <w:bCs/>
          <w:color w:val="000000" w:themeColor="text1"/>
          <w:sz w:val="28"/>
          <w:szCs w:val="28"/>
          <w:lang w:val="en-US"/>
        </w:rPr>
        <w:t xml:space="preserve"> 0337</w:t>
      </w:r>
      <w:r w:rsidR="00660471" w:rsidRPr="00CF057C">
        <w:rPr>
          <w:rFonts w:ascii="Avenir Next LT Pro" w:hAnsi="Avenir Next LT Pro"/>
          <w:b/>
          <w:bCs/>
          <w:color w:val="000000" w:themeColor="text1"/>
          <w:sz w:val="28"/>
          <w:szCs w:val="28"/>
          <w:lang w:val="en-US"/>
        </w:rPr>
        <w:t>/19 2201.</w:t>
      </w:r>
    </w:p>
    <w:p w14:paraId="23B8F6F7" w14:textId="2D5F571B" w:rsidR="00FA536D" w:rsidRPr="00CF057C" w:rsidRDefault="00FA536D"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C was a crew member</w:t>
      </w:r>
      <w:r w:rsidR="00C2028F" w:rsidRPr="00CF057C">
        <w:rPr>
          <w:rFonts w:ascii="Avenir Next LT Pro" w:hAnsi="Avenir Next LT Pro"/>
          <w:color w:val="000000" w:themeColor="text1"/>
          <w:sz w:val="28"/>
          <w:szCs w:val="28"/>
          <w:lang w:val="en-US"/>
        </w:rPr>
        <w:t>. She took parental leave. An accepted PCP by BA stated that f</w:t>
      </w:r>
      <w:r w:rsidR="00AC1A95" w:rsidRPr="00CF057C">
        <w:rPr>
          <w:rFonts w:ascii="Avenir Next LT Pro" w:hAnsi="Avenir Next LT Pro"/>
          <w:color w:val="000000" w:themeColor="text1"/>
          <w:sz w:val="28"/>
          <w:szCs w:val="28"/>
          <w:lang w:val="en-US"/>
        </w:rPr>
        <w:t>or each 3 days of parental leave she would have to lose one day’s paid leave</w:t>
      </w:r>
      <w:r w:rsidR="00723576" w:rsidRPr="00CF057C">
        <w:rPr>
          <w:rFonts w:ascii="Avenir Next LT Pro" w:hAnsi="Avenir Next LT Pro"/>
          <w:color w:val="000000" w:themeColor="text1"/>
          <w:sz w:val="28"/>
          <w:szCs w:val="28"/>
          <w:lang w:val="en-US"/>
        </w:rPr>
        <w:t>. She claimed discrimination. She said that mo</w:t>
      </w:r>
      <w:r w:rsidR="001B1B3D" w:rsidRPr="00CF057C">
        <w:rPr>
          <w:rFonts w:ascii="Avenir Next LT Pro" w:hAnsi="Avenir Next LT Pro"/>
          <w:color w:val="000000" w:themeColor="text1"/>
          <w:sz w:val="28"/>
          <w:szCs w:val="28"/>
          <w:lang w:val="en-US"/>
        </w:rPr>
        <w:t>r</w:t>
      </w:r>
      <w:r w:rsidR="00723576" w:rsidRPr="00CF057C">
        <w:rPr>
          <w:rFonts w:ascii="Avenir Next LT Pro" w:hAnsi="Avenir Next LT Pro"/>
          <w:color w:val="000000" w:themeColor="text1"/>
          <w:sz w:val="28"/>
          <w:szCs w:val="28"/>
          <w:lang w:val="en-US"/>
        </w:rPr>
        <w:t>e</w:t>
      </w:r>
      <w:r w:rsidR="00DE0D4B" w:rsidRPr="00CF057C">
        <w:rPr>
          <w:rFonts w:ascii="Avenir Next LT Pro" w:hAnsi="Avenir Next LT Pro"/>
          <w:color w:val="000000" w:themeColor="text1"/>
          <w:sz w:val="28"/>
          <w:szCs w:val="28"/>
          <w:lang w:val="en-US"/>
        </w:rPr>
        <w:t xml:space="preserve"> female staff that qualified took parental leave</w:t>
      </w:r>
      <w:r w:rsidR="00525648" w:rsidRPr="00CF057C">
        <w:rPr>
          <w:rFonts w:ascii="Avenir Next LT Pro" w:hAnsi="Avenir Next LT Pro"/>
          <w:color w:val="000000" w:themeColor="text1"/>
          <w:sz w:val="28"/>
          <w:szCs w:val="28"/>
          <w:lang w:val="en-US"/>
        </w:rPr>
        <w:t>,</w:t>
      </w:r>
      <w:r w:rsidR="00DE0D4B" w:rsidRPr="00CF057C">
        <w:rPr>
          <w:rFonts w:ascii="Avenir Next LT Pro" w:hAnsi="Avenir Next LT Pro"/>
          <w:color w:val="000000" w:themeColor="text1"/>
          <w:sz w:val="28"/>
          <w:szCs w:val="28"/>
          <w:lang w:val="en-US"/>
        </w:rPr>
        <w:t xml:space="preserve"> so it </w:t>
      </w:r>
      <w:r w:rsidR="001B1B3D" w:rsidRPr="00CF057C">
        <w:rPr>
          <w:rFonts w:ascii="Avenir Next LT Pro" w:hAnsi="Avenir Next LT Pro"/>
          <w:color w:val="000000" w:themeColor="text1"/>
          <w:sz w:val="28"/>
          <w:szCs w:val="28"/>
          <w:lang w:val="en-US"/>
        </w:rPr>
        <w:t>had</w:t>
      </w:r>
      <w:r w:rsidR="00DE0D4B" w:rsidRPr="00CF057C">
        <w:rPr>
          <w:rFonts w:ascii="Avenir Next LT Pro" w:hAnsi="Avenir Next LT Pro"/>
          <w:color w:val="000000" w:themeColor="text1"/>
          <w:sz w:val="28"/>
          <w:szCs w:val="28"/>
          <w:lang w:val="en-US"/>
        </w:rPr>
        <w:t xml:space="preserve"> a disproportionate e</w:t>
      </w:r>
      <w:r w:rsidR="001B1B3D" w:rsidRPr="00CF057C">
        <w:rPr>
          <w:rFonts w:ascii="Avenir Next LT Pro" w:hAnsi="Avenir Next LT Pro"/>
          <w:color w:val="000000" w:themeColor="text1"/>
          <w:sz w:val="28"/>
          <w:szCs w:val="28"/>
          <w:lang w:val="en-US"/>
        </w:rPr>
        <w:t>ffect on</w:t>
      </w:r>
      <w:r w:rsidR="0076308B" w:rsidRPr="00CF057C">
        <w:rPr>
          <w:rFonts w:ascii="Avenir Next LT Pro" w:hAnsi="Avenir Next LT Pro"/>
          <w:color w:val="000000" w:themeColor="text1"/>
          <w:sz w:val="28"/>
          <w:szCs w:val="28"/>
          <w:lang w:val="en-US"/>
        </w:rPr>
        <w:t xml:space="preserve"> female staff with children than males.</w:t>
      </w:r>
    </w:p>
    <w:p w14:paraId="26ABD537" w14:textId="291F6CC2" w:rsidR="0076308B" w:rsidRPr="00CF057C" w:rsidRDefault="0076308B" w:rsidP="002730AA">
      <w:pPr>
        <w:jc w:val="both"/>
        <w:rPr>
          <w:rFonts w:ascii="Avenir Next LT Pro" w:hAnsi="Avenir Next LT Pro"/>
          <w:color w:val="000000" w:themeColor="text1"/>
          <w:sz w:val="28"/>
          <w:szCs w:val="28"/>
          <w:lang w:val="en-US"/>
        </w:rPr>
      </w:pPr>
    </w:p>
    <w:p w14:paraId="359C16C9" w14:textId="02BD16C3" w:rsidR="0076308B" w:rsidRPr="00CF057C" w:rsidRDefault="0076308B" w:rsidP="002730AA">
      <w:pPr>
        <w:jc w:val="both"/>
        <w:rPr>
          <w:rFonts w:ascii="Avenir Next LT Pro" w:hAnsi="Avenir Next LT Pro"/>
          <w:b/>
          <w:bCs/>
          <w:color w:val="000000" w:themeColor="text1"/>
          <w:sz w:val="28"/>
          <w:szCs w:val="28"/>
          <w:lang w:val="en-US"/>
        </w:rPr>
      </w:pPr>
      <w:proofErr w:type="spellStart"/>
      <w:r w:rsidRPr="00CF057C">
        <w:rPr>
          <w:rFonts w:ascii="Avenir Next LT Pro" w:hAnsi="Avenir Next LT Pro"/>
          <w:b/>
          <w:bCs/>
          <w:color w:val="000000" w:themeColor="text1"/>
          <w:sz w:val="28"/>
          <w:szCs w:val="28"/>
          <w:lang w:val="en-US"/>
        </w:rPr>
        <w:t>Sargeant</w:t>
      </w:r>
      <w:proofErr w:type="spellEnd"/>
      <w:r w:rsidRPr="00CF057C">
        <w:rPr>
          <w:rFonts w:ascii="Avenir Next LT Pro" w:hAnsi="Avenir Next LT Pro"/>
          <w:b/>
          <w:bCs/>
          <w:color w:val="000000" w:themeColor="text1"/>
          <w:sz w:val="28"/>
          <w:szCs w:val="28"/>
          <w:lang w:val="en-US"/>
        </w:rPr>
        <w:t xml:space="preserve"> and O</w:t>
      </w:r>
      <w:r w:rsidR="001572FB" w:rsidRPr="00CF057C">
        <w:rPr>
          <w:rFonts w:ascii="Avenir Next LT Pro" w:hAnsi="Avenir Next LT Pro"/>
          <w:b/>
          <w:bCs/>
          <w:color w:val="000000" w:themeColor="text1"/>
          <w:sz w:val="28"/>
          <w:szCs w:val="28"/>
          <w:lang w:val="en-US"/>
        </w:rPr>
        <w:t>t</w:t>
      </w:r>
      <w:r w:rsidRPr="00CF057C">
        <w:rPr>
          <w:rFonts w:ascii="Avenir Next LT Pro" w:hAnsi="Avenir Next LT Pro"/>
          <w:b/>
          <w:bCs/>
          <w:color w:val="000000" w:themeColor="text1"/>
          <w:sz w:val="28"/>
          <w:szCs w:val="28"/>
          <w:lang w:val="en-US"/>
        </w:rPr>
        <w:t xml:space="preserve">hers v. London Fire Commissioner and </w:t>
      </w:r>
      <w:proofErr w:type="gramStart"/>
      <w:r w:rsidRPr="00CF057C">
        <w:rPr>
          <w:rFonts w:ascii="Avenir Next LT Pro" w:hAnsi="Avenir Next LT Pro"/>
          <w:b/>
          <w:bCs/>
          <w:color w:val="000000" w:themeColor="text1"/>
          <w:sz w:val="28"/>
          <w:szCs w:val="28"/>
          <w:lang w:val="en-US"/>
        </w:rPr>
        <w:t>Others.(</w:t>
      </w:r>
      <w:proofErr w:type="gramEnd"/>
      <w:r w:rsidRPr="00CF057C">
        <w:rPr>
          <w:rFonts w:ascii="Avenir Next LT Pro" w:hAnsi="Avenir Next LT Pro"/>
          <w:b/>
          <w:bCs/>
          <w:color w:val="000000" w:themeColor="text1"/>
          <w:sz w:val="28"/>
          <w:szCs w:val="28"/>
          <w:lang w:val="en-US"/>
        </w:rPr>
        <w:t>2021)</w:t>
      </w:r>
      <w:r w:rsidR="00C93D5A" w:rsidRPr="00CF057C">
        <w:rPr>
          <w:rFonts w:ascii="Avenir Next LT Pro" w:hAnsi="Avenir Next LT Pro"/>
          <w:b/>
          <w:bCs/>
          <w:color w:val="000000" w:themeColor="text1"/>
          <w:sz w:val="28"/>
          <w:szCs w:val="28"/>
          <w:lang w:val="en-US"/>
        </w:rPr>
        <w:t xml:space="preserve"> UKEAT/00137/1202.</w:t>
      </w:r>
    </w:p>
    <w:p w14:paraId="257B7221" w14:textId="7375858F" w:rsidR="001572FB" w:rsidRPr="00CF057C" w:rsidRDefault="001572FB"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Pensions reform in the fire service</w:t>
      </w:r>
      <w:r w:rsidR="00341E79" w:rsidRPr="00CF057C">
        <w:rPr>
          <w:rFonts w:ascii="Avenir Next LT Pro" w:hAnsi="Avenir Next LT Pro"/>
          <w:color w:val="000000" w:themeColor="text1"/>
          <w:sz w:val="28"/>
          <w:szCs w:val="28"/>
          <w:lang w:val="en-US"/>
        </w:rPr>
        <w:t xml:space="preserve"> had a transitional period which, it was alleged had </w:t>
      </w:r>
      <w:r w:rsidR="00A05866" w:rsidRPr="00CF057C">
        <w:rPr>
          <w:rFonts w:ascii="Avenir Next LT Pro" w:hAnsi="Avenir Next LT Pro"/>
          <w:color w:val="000000" w:themeColor="text1"/>
          <w:sz w:val="28"/>
          <w:szCs w:val="28"/>
          <w:lang w:val="en-US"/>
        </w:rPr>
        <w:t>a discriminatory effect on grounds of age. On this occasion the discrimination was allegedly suffered by younger fire officers.</w:t>
      </w:r>
      <w:r w:rsidR="00C1167C" w:rsidRPr="00CF057C">
        <w:rPr>
          <w:rFonts w:ascii="Avenir Next LT Pro" w:hAnsi="Avenir Next LT Pro"/>
          <w:color w:val="000000" w:themeColor="text1"/>
          <w:sz w:val="28"/>
          <w:szCs w:val="28"/>
          <w:lang w:val="en-US"/>
        </w:rPr>
        <w:t xml:space="preserve"> </w:t>
      </w:r>
      <w:r w:rsidR="00AE5373" w:rsidRPr="00CF057C">
        <w:rPr>
          <w:rFonts w:ascii="Avenir Next LT Pro" w:hAnsi="Avenir Next LT Pro"/>
          <w:color w:val="000000" w:themeColor="text1"/>
          <w:sz w:val="28"/>
          <w:szCs w:val="28"/>
          <w:lang w:val="en-US"/>
        </w:rPr>
        <w:t>The employer argued that the scheme had bee introduced by national governments in the UK</w:t>
      </w:r>
      <w:r w:rsidR="00C1167C" w:rsidRPr="00CF057C">
        <w:rPr>
          <w:rFonts w:ascii="Avenir Next LT Pro" w:hAnsi="Avenir Next LT Pro"/>
          <w:color w:val="000000" w:themeColor="text1"/>
          <w:sz w:val="28"/>
          <w:szCs w:val="28"/>
          <w:lang w:val="en-US"/>
        </w:rPr>
        <w:t xml:space="preserve"> and so it was not the fault of the fire services that discrimination had been caused.</w:t>
      </w:r>
      <w:r w:rsidR="00D416B0" w:rsidRPr="00CF057C">
        <w:rPr>
          <w:rFonts w:ascii="Avenir Next LT Pro" w:hAnsi="Avenir Next LT Pro"/>
          <w:color w:val="000000" w:themeColor="text1"/>
          <w:sz w:val="28"/>
          <w:szCs w:val="28"/>
          <w:lang w:val="en-US"/>
        </w:rPr>
        <w:t xml:space="preserve"> </w:t>
      </w:r>
      <w:r w:rsidR="00B97336" w:rsidRPr="00CF057C">
        <w:rPr>
          <w:rFonts w:ascii="Avenir Next LT Pro" w:hAnsi="Avenir Next LT Pro"/>
          <w:color w:val="000000" w:themeColor="text1"/>
          <w:sz w:val="28"/>
          <w:szCs w:val="28"/>
          <w:lang w:val="en-US"/>
        </w:rPr>
        <w:t>This did not work. The various fire services against whom the claim was brought</w:t>
      </w:r>
      <w:r w:rsidR="00371E46" w:rsidRPr="00CF057C">
        <w:rPr>
          <w:rFonts w:ascii="Avenir Next LT Pro" w:hAnsi="Avenir Next LT Pro"/>
          <w:color w:val="000000" w:themeColor="text1"/>
          <w:sz w:val="28"/>
          <w:szCs w:val="28"/>
          <w:lang w:val="en-US"/>
        </w:rPr>
        <w:t xml:space="preserve"> had options so that they could have mitigated the discriminatory </w:t>
      </w:r>
      <w:proofErr w:type="gramStart"/>
      <w:r w:rsidR="00371E46" w:rsidRPr="00CF057C">
        <w:rPr>
          <w:rFonts w:ascii="Avenir Next LT Pro" w:hAnsi="Avenir Next LT Pro"/>
          <w:color w:val="000000" w:themeColor="text1"/>
          <w:sz w:val="28"/>
          <w:szCs w:val="28"/>
          <w:lang w:val="en-US"/>
        </w:rPr>
        <w:t>effects..</w:t>
      </w:r>
      <w:proofErr w:type="gramEnd"/>
      <w:r w:rsidR="00371E46" w:rsidRPr="00CF057C">
        <w:rPr>
          <w:rFonts w:ascii="Avenir Next LT Pro" w:hAnsi="Avenir Next LT Pro"/>
          <w:color w:val="000000" w:themeColor="text1"/>
          <w:sz w:val="28"/>
          <w:szCs w:val="28"/>
          <w:lang w:val="en-US"/>
        </w:rPr>
        <w:t xml:space="preserve"> They were therefore still in breach</w:t>
      </w:r>
      <w:r w:rsidR="0054382D" w:rsidRPr="00CF057C">
        <w:rPr>
          <w:rFonts w:ascii="Avenir Next LT Pro" w:hAnsi="Avenir Next LT Pro"/>
          <w:color w:val="000000" w:themeColor="text1"/>
          <w:sz w:val="28"/>
          <w:szCs w:val="28"/>
          <w:lang w:val="en-US"/>
        </w:rPr>
        <w:t>.</w:t>
      </w:r>
      <w:r w:rsidR="00D416B0" w:rsidRPr="00CF057C">
        <w:rPr>
          <w:rFonts w:ascii="Avenir Next LT Pro" w:hAnsi="Avenir Next LT Pro"/>
          <w:color w:val="000000" w:themeColor="text1"/>
          <w:sz w:val="28"/>
          <w:szCs w:val="28"/>
          <w:lang w:val="en-US"/>
        </w:rPr>
        <w:t xml:space="preserve"> </w:t>
      </w:r>
      <w:r w:rsidR="006C360A" w:rsidRPr="00CF057C">
        <w:rPr>
          <w:rFonts w:ascii="Avenir Next LT Pro" w:hAnsi="Avenir Next LT Pro"/>
          <w:color w:val="000000" w:themeColor="text1"/>
          <w:sz w:val="28"/>
          <w:szCs w:val="28"/>
          <w:lang w:val="en-US"/>
        </w:rPr>
        <w:t>You always have this responsibility</w:t>
      </w:r>
      <w:r w:rsidR="00D3735C" w:rsidRPr="00CF057C">
        <w:rPr>
          <w:rFonts w:ascii="Avenir Next LT Pro" w:hAnsi="Avenir Next LT Pro"/>
          <w:color w:val="000000" w:themeColor="text1"/>
          <w:sz w:val="28"/>
          <w:szCs w:val="28"/>
          <w:lang w:val="en-US"/>
        </w:rPr>
        <w:t>,</w:t>
      </w:r>
      <w:r w:rsidR="00D416B0" w:rsidRPr="00CF057C">
        <w:rPr>
          <w:rFonts w:ascii="Avenir Next LT Pro" w:hAnsi="Avenir Next LT Pro"/>
          <w:color w:val="000000" w:themeColor="text1"/>
          <w:sz w:val="28"/>
          <w:szCs w:val="28"/>
          <w:lang w:val="en-US"/>
        </w:rPr>
        <w:t xml:space="preserve"> whether problems caused by public or private sector arrangements.</w:t>
      </w:r>
    </w:p>
    <w:p w14:paraId="40A2CE38" w14:textId="40CE1887" w:rsidR="00D416B0" w:rsidRPr="00CF057C" w:rsidRDefault="00D416B0" w:rsidP="002730AA">
      <w:pPr>
        <w:jc w:val="both"/>
        <w:rPr>
          <w:rFonts w:ascii="Avenir Next LT Pro" w:hAnsi="Avenir Next LT Pro"/>
          <w:color w:val="000000" w:themeColor="text1"/>
          <w:sz w:val="28"/>
          <w:szCs w:val="28"/>
          <w:lang w:val="en-US"/>
        </w:rPr>
      </w:pPr>
    </w:p>
    <w:p w14:paraId="3D8FD93F" w14:textId="3FCF2E70" w:rsidR="00D416B0" w:rsidRPr="00CF057C" w:rsidRDefault="000D1AD3"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Termination cases have, </w:t>
      </w:r>
      <w:proofErr w:type="gramStart"/>
      <w:r w:rsidRPr="00CF057C">
        <w:rPr>
          <w:rFonts w:ascii="Avenir Next LT Pro" w:hAnsi="Avenir Next LT Pro"/>
          <w:color w:val="000000" w:themeColor="text1"/>
          <w:sz w:val="28"/>
          <w:szCs w:val="28"/>
          <w:lang w:val="en-US"/>
        </w:rPr>
        <w:t>as yet,</w:t>
      </w:r>
      <w:proofErr w:type="gramEnd"/>
      <w:r w:rsidRPr="00CF057C">
        <w:rPr>
          <w:rFonts w:ascii="Avenir Next LT Pro" w:hAnsi="Avenir Next LT Pro"/>
          <w:color w:val="000000" w:themeColor="text1"/>
          <w:sz w:val="28"/>
          <w:szCs w:val="28"/>
          <w:lang w:val="en-US"/>
        </w:rPr>
        <w:t xml:space="preserve"> been few and far between, including for redundancy. But watch this space</w:t>
      </w:r>
      <w:proofErr w:type="gramStart"/>
      <w:r w:rsidRPr="00CF057C">
        <w:rPr>
          <w:rFonts w:ascii="Avenir Next LT Pro" w:hAnsi="Avenir Next LT Pro"/>
          <w:color w:val="000000" w:themeColor="text1"/>
          <w:sz w:val="28"/>
          <w:szCs w:val="28"/>
          <w:lang w:val="en-US"/>
        </w:rPr>
        <w:t>…..</w:t>
      </w:r>
      <w:proofErr w:type="gramEnd"/>
    </w:p>
    <w:p w14:paraId="0A354B91" w14:textId="39A0BB17" w:rsidR="000D1AD3" w:rsidRPr="00CF057C" w:rsidRDefault="000D1AD3" w:rsidP="002730AA">
      <w:pPr>
        <w:jc w:val="both"/>
        <w:rPr>
          <w:rFonts w:ascii="Avenir Next LT Pro" w:hAnsi="Avenir Next LT Pro"/>
          <w:color w:val="000000" w:themeColor="text1"/>
          <w:sz w:val="28"/>
          <w:szCs w:val="28"/>
          <w:lang w:val="en-US"/>
        </w:rPr>
      </w:pPr>
    </w:p>
    <w:p w14:paraId="66362AC8" w14:textId="73CEEEBB" w:rsidR="000D1AD3" w:rsidRPr="00CF057C" w:rsidRDefault="007745BC"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We have one interesting unfair dismissal case.</w:t>
      </w:r>
    </w:p>
    <w:p w14:paraId="64A9728B" w14:textId="31C88BA4" w:rsidR="007745BC" w:rsidRPr="00CF057C" w:rsidRDefault="007745BC" w:rsidP="002730AA">
      <w:pPr>
        <w:jc w:val="both"/>
        <w:rPr>
          <w:rFonts w:ascii="Avenir Next LT Pro" w:hAnsi="Avenir Next LT Pro"/>
          <w:b/>
          <w:bCs/>
          <w:color w:val="000000" w:themeColor="text1"/>
          <w:sz w:val="28"/>
          <w:szCs w:val="28"/>
          <w:lang w:val="en-US"/>
        </w:rPr>
      </w:pPr>
      <w:r w:rsidRPr="00CF057C">
        <w:rPr>
          <w:rFonts w:ascii="Avenir Next LT Pro" w:hAnsi="Avenir Next LT Pro"/>
          <w:b/>
          <w:bCs/>
          <w:color w:val="000000" w:themeColor="text1"/>
          <w:sz w:val="28"/>
          <w:szCs w:val="28"/>
          <w:lang w:val="en-US"/>
        </w:rPr>
        <w:t>Hakim v. Scottish TUC (2021) UKEATS</w:t>
      </w:r>
      <w:r w:rsidR="00326B06" w:rsidRPr="00CF057C">
        <w:rPr>
          <w:rFonts w:ascii="Avenir Next LT Pro" w:hAnsi="Avenir Next LT Pro"/>
          <w:b/>
          <w:bCs/>
          <w:color w:val="000000" w:themeColor="text1"/>
          <w:sz w:val="28"/>
          <w:szCs w:val="28"/>
          <w:lang w:val="en-US"/>
        </w:rPr>
        <w:t>/0047/19.</w:t>
      </w:r>
    </w:p>
    <w:p w14:paraId="75A1DF9B" w14:textId="23E560F9" w:rsidR="00326B06" w:rsidRPr="00CF057C" w:rsidRDefault="00B518E7"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H won and u</w:t>
      </w:r>
      <w:r w:rsidR="00F96F1C" w:rsidRPr="00CF057C">
        <w:rPr>
          <w:rFonts w:ascii="Avenir Next LT Pro" w:hAnsi="Avenir Next LT Pro"/>
          <w:color w:val="000000" w:themeColor="text1"/>
          <w:sz w:val="28"/>
          <w:szCs w:val="28"/>
          <w:lang w:val="en-US"/>
        </w:rPr>
        <w:t>nfair dismissal case. The ET reduced his comp</w:t>
      </w:r>
      <w:r w:rsidR="00E938EB" w:rsidRPr="00CF057C">
        <w:rPr>
          <w:rFonts w:ascii="Avenir Next LT Pro" w:hAnsi="Avenir Next LT Pro"/>
          <w:color w:val="000000" w:themeColor="text1"/>
          <w:sz w:val="28"/>
          <w:szCs w:val="28"/>
          <w:lang w:val="en-US"/>
        </w:rPr>
        <w:t>e</w:t>
      </w:r>
      <w:r w:rsidR="00F96F1C" w:rsidRPr="00CF057C">
        <w:rPr>
          <w:rFonts w:ascii="Avenir Next LT Pro" w:hAnsi="Avenir Next LT Pro"/>
          <w:color w:val="000000" w:themeColor="text1"/>
          <w:sz w:val="28"/>
          <w:szCs w:val="28"/>
          <w:lang w:val="en-US"/>
        </w:rPr>
        <w:t xml:space="preserve">nsation by 30% as his own fault. </w:t>
      </w:r>
      <w:r w:rsidR="009E25C9" w:rsidRPr="00CF057C">
        <w:rPr>
          <w:rFonts w:ascii="Avenir Next LT Pro" w:hAnsi="Avenir Next LT Pro"/>
          <w:color w:val="000000" w:themeColor="text1"/>
          <w:sz w:val="28"/>
          <w:szCs w:val="28"/>
          <w:lang w:val="en-US"/>
        </w:rPr>
        <w:t>The employe</w:t>
      </w:r>
      <w:r w:rsidR="00E938EB" w:rsidRPr="00CF057C">
        <w:rPr>
          <w:rFonts w:ascii="Avenir Next LT Pro" w:hAnsi="Avenir Next LT Pro"/>
          <w:color w:val="000000" w:themeColor="text1"/>
          <w:sz w:val="28"/>
          <w:szCs w:val="28"/>
          <w:lang w:val="en-US"/>
        </w:rPr>
        <w:t>e</w:t>
      </w:r>
      <w:r w:rsidR="009E25C9" w:rsidRPr="00CF057C">
        <w:rPr>
          <w:rFonts w:ascii="Avenir Next LT Pro" w:hAnsi="Avenir Next LT Pro"/>
          <w:color w:val="000000" w:themeColor="text1"/>
          <w:sz w:val="28"/>
          <w:szCs w:val="28"/>
          <w:lang w:val="en-US"/>
        </w:rPr>
        <w:t xml:space="preserve"> appealed on the basis that</w:t>
      </w:r>
      <w:r w:rsidR="00E938EB" w:rsidRPr="00CF057C">
        <w:rPr>
          <w:rFonts w:ascii="Avenir Next LT Pro" w:hAnsi="Avenir Next LT Pro"/>
          <w:color w:val="000000" w:themeColor="text1"/>
          <w:sz w:val="28"/>
          <w:szCs w:val="28"/>
          <w:lang w:val="en-US"/>
        </w:rPr>
        <w:t xml:space="preserve"> the</w:t>
      </w:r>
      <w:r w:rsidR="00CD1950" w:rsidRPr="00CF057C">
        <w:rPr>
          <w:rFonts w:ascii="Avenir Next LT Pro" w:hAnsi="Avenir Next LT Pro"/>
          <w:color w:val="000000" w:themeColor="text1"/>
          <w:sz w:val="28"/>
          <w:szCs w:val="28"/>
          <w:lang w:val="en-US"/>
        </w:rPr>
        <w:t>’</w:t>
      </w:r>
      <w:r w:rsidR="00E938EB" w:rsidRPr="00CF057C">
        <w:rPr>
          <w:rFonts w:ascii="Avenir Next LT Pro" w:hAnsi="Avenir Next LT Pro"/>
          <w:color w:val="000000" w:themeColor="text1"/>
          <w:sz w:val="28"/>
          <w:szCs w:val="28"/>
          <w:lang w:val="en-US"/>
        </w:rPr>
        <w:t xml:space="preserve"> broad brush</w:t>
      </w:r>
      <w:r w:rsidR="00CD1950" w:rsidRPr="00CF057C">
        <w:rPr>
          <w:rFonts w:ascii="Avenir Next LT Pro" w:hAnsi="Avenir Next LT Pro"/>
          <w:color w:val="000000" w:themeColor="text1"/>
          <w:sz w:val="28"/>
          <w:szCs w:val="28"/>
          <w:lang w:val="en-US"/>
        </w:rPr>
        <w:t>’</w:t>
      </w:r>
      <w:r w:rsidR="006E18E1" w:rsidRPr="00CF057C">
        <w:rPr>
          <w:rFonts w:ascii="Avenir Next LT Pro" w:hAnsi="Avenir Next LT Pro"/>
          <w:color w:val="000000" w:themeColor="text1"/>
          <w:sz w:val="28"/>
          <w:szCs w:val="28"/>
          <w:lang w:val="en-US"/>
        </w:rPr>
        <w:t>’</w:t>
      </w:r>
      <w:r w:rsidR="00E938EB" w:rsidRPr="00CF057C">
        <w:rPr>
          <w:rFonts w:ascii="Avenir Next LT Pro" w:hAnsi="Avenir Next LT Pro"/>
          <w:color w:val="000000" w:themeColor="text1"/>
          <w:sz w:val="28"/>
          <w:szCs w:val="28"/>
          <w:lang w:val="en-US"/>
        </w:rPr>
        <w:t xml:space="preserve"> reduction was</w:t>
      </w:r>
      <w:r w:rsidR="006D5524" w:rsidRPr="00CF057C">
        <w:rPr>
          <w:rFonts w:ascii="Avenir Next LT Pro" w:hAnsi="Avenir Next LT Pro"/>
          <w:color w:val="000000" w:themeColor="text1"/>
          <w:sz w:val="28"/>
          <w:szCs w:val="28"/>
          <w:lang w:val="en-US"/>
        </w:rPr>
        <w:t xml:space="preserve"> unfair, but this was rebutted by the </w:t>
      </w:r>
      <w:r w:rsidR="006D5524" w:rsidRPr="00CF057C">
        <w:rPr>
          <w:rFonts w:ascii="Avenir Next LT Pro" w:hAnsi="Avenir Next LT Pro"/>
          <w:color w:val="000000" w:themeColor="text1"/>
          <w:sz w:val="28"/>
          <w:szCs w:val="28"/>
          <w:lang w:val="en-US"/>
        </w:rPr>
        <w:lastRenderedPageBreak/>
        <w:t xml:space="preserve">employer who stated that the failure of the claimant to have a new job </w:t>
      </w:r>
      <w:r w:rsidR="0014501E" w:rsidRPr="00CF057C">
        <w:rPr>
          <w:rFonts w:ascii="Avenir Next LT Pro" w:hAnsi="Avenir Next LT Pro"/>
          <w:color w:val="000000" w:themeColor="text1"/>
          <w:sz w:val="28"/>
          <w:szCs w:val="28"/>
          <w:lang w:val="en-US"/>
        </w:rPr>
        <w:t>confirmed after a probationary period indicated that the reduction was at least fully justified.</w:t>
      </w:r>
      <w:r w:rsidR="003F67F5" w:rsidRPr="00CF057C">
        <w:rPr>
          <w:rFonts w:ascii="Avenir Next LT Pro" w:hAnsi="Avenir Next LT Pro"/>
          <w:color w:val="000000" w:themeColor="text1"/>
          <w:sz w:val="28"/>
          <w:szCs w:val="28"/>
          <w:lang w:val="en-US"/>
        </w:rPr>
        <w:t xml:space="preserve"> The SEAT decided that when making reduction</w:t>
      </w:r>
      <w:r w:rsidR="00353733" w:rsidRPr="00CF057C">
        <w:rPr>
          <w:rFonts w:ascii="Avenir Next LT Pro" w:hAnsi="Avenir Next LT Pro"/>
          <w:color w:val="000000" w:themeColor="text1"/>
          <w:sz w:val="28"/>
          <w:szCs w:val="28"/>
          <w:lang w:val="en-US"/>
        </w:rPr>
        <w:t>,</w:t>
      </w:r>
      <w:r w:rsidR="003F67F5" w:rsidRPr="00CF057C">
        <w:rPr>
          <w:rFonts w:ascii="Avenir Next LT Pro" w:hAnsi="Avenir Next LT Pro"/>
          <w:color w:val="000000" w:themeColor="text1"/>
          <w:sz w:val="28"/>
          <w:szCs w:val="28"/>
          <w:lang w:val="en-US"/>
        </w:rPr>
        <w:t xml:space="preserve"> tribunals should do it in a very scientific way, not just impose a </w:t>
      </w:r>
      <w:r w:rsidR="005D25F6" w:rsidRPr="00CF057C">
        <w:rPr>
          <w:rFonts w:ascii="Avenir Next LT Pro" w:hAnsi="Avenir Next LT Pro"/>
          <w:color w:val="000000" w:themeColor="text1"/>
          <w:sz w:val="28"/>
          <w:szCs w:val="28"/>
          <w:lang w:val="en-US"/>
        </w:rPr>
        <w:t>vague reduction.</w:t>
      </w:r>
    </w:p>
    <w:p w14:paraId="7BF0E633" w14:textId="67D4140C" w:rsidR="00B07EE4" w:rsidRPr="00CF057C" w:rsidRDefault="00B07EE4"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An interesting jurisdictional case now follows. Wh</w:t>
      </w:r>
      <w:r w:rsidR="00135A56" w:rsidRPr="00CF057C">
        <w:rPr>
          <w:rFonts w:ascii="Avenir Next LT Pro" w:hAnsi="Avenir Next LT Pro"/>
          <w:color w:val="000000" w:themeColor="text1"/>
          <w:sz w:val="28"/>
          <w:szCs w:val="28"/>
          <w:lang w:val="en-US"/>
        </w:rPr>
        <w:t>o</w:t>
      </w:r>
      <w:r w:rsidRPr="00CF057C">
        <w:rPr>
          <w:rFonts w:ascii="Avenir Next LT Pro" w:hAnsi="Avenir Next LT Pro"/>
          <w:color w:val="000000" w:themeColor="text1"/>
          <w:sz w:val="28"/>
          <w:szCs w:val="28"/>
          <w:lang w:val="en-US"/>
        </w:rPr>
        <w:t xml:space="preserve"> can bring a case in UK </w:t>
      </w:r>
      <w:r w:rsidR="00991054" w:rsidRPr="00CF057C">
        <w:rPr>
          <w:rFonts w:ascii="Avenir Next LT Pro" w:hAnsi="Avenir Next LT Pro"/>
          <w:color w:val="000000" w:themeColor="text1"/>
          <w:sz w:val="28"/>
          <w:szCs w:val="28"/>
          <w:lang w:val="en-US"/>
        </w:rPr>
        <w:t>courts and tribunals?</w:t>
      </w:r>
    </w:p>
    <w:p w14:paraId="6745F5DB" w14:textId="4D77229A" w:rsidR="00991054" w:rsidRPr="00CF057C" w:rsidRDefault="00991054" w:rsidP="002730AA">
      <w:pPr>
        <w:jc w:val="both"/>
        <w:rPr>
          <w:rFonts w:ascii="Avenir Next LT Pro" w:hAnsi="Avenir Next LT Pro"/>
          <w:b/>
          <w:bCs/>
          <w:color w:val="000000" w:themeColor="text1"/>
          <w:sz w:val="28"/>
          <w:szCs w:val="28"/>
          <w:lang w:val="en-US"/>
        </w:rPr>
      </w:pPr>
      <w:r w:rsidRPr="00CF057C">
        <w:rPr>
          <w:rFonts w:ascii="Avenir Next LT Pro" w:hAnsi="Avenir Next LT Pro"/>
          <w:b/>
          <w:bCs/>
          <w:color w:val="000000" w:themeColor="text1"/>
          <w:sz w:val="28"/>
          <w:szCs w:val="28"/>
          <w:lang w:val="en-US"/>
        </w:rPr>
        <w:t>Crew Employment Service</w:t>
      </w:r>
      <w:r w:rsidR="00EC0B3F" w:rsidRPr="00CF057C">
        <w:rPr>
          <w:rFonts w:ascii="Avenir Next LT Pro" w:hAnsi="Avenir Next LT Pro"/>
          <w:b/>
          <w:bCs/>
          <w:color w:val="000000" w:themeColor="text1"/>
          <w:sz w:val="28"/>
          <w:szCs w:val="28"/>
          <w:lang w:val="en-US"/>
        </w:rPr>
        <w:t>s Camelot v. Gould (2021) 0330/19/</w:t>
      </w:r>
      <w:r w:rsidR="007749D6" w:rsidRPr="00CF057C">
        <w:rPr>
          <w:rFonts w:ascii="Avenir Next LT Pro" w:hAnsi="Avenir Next LT Pro"/>
          <w:b/>
          <w:bCs/>
          <w:color w:val="000000" w:themeColor="text1"/>
          <w:sz w:val="28"/>
          <w:szCs w:val="28"/>
          <w:lang w:val="en-US"/>
        </w:rPr>
        <w:t>1501</w:t>
      </w:r>
    </w:p>
    <w:p w14:paraId="6E774CF4" w14:textId="2E82E543" w:rsidR="007749D6" w:rsidRPr="00CF057C" w:rsidRDefault="007749D6" w:rsidP="002730AA">
      <w:pPr>
        <w:jc w:val="both"/>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G was captain of a ‘superyacht’ registered in the Cayman Islands</w:t>
      </w:r>
      <w:r w:rsidR="0001531E" w:rsidRPr="00CF057C">
        <w:rPr>
          <w:rFonts w:ascii="Avenir Next LT Pro" w:hAnsi="Avenir Next LT Pro"/>
          <w:color w:val="000000" w:themeColor="text1"/>
          <w:sz w:val="28"/>
          <w:szCs w:val="28"/>
          <w:lang w:val="en-US"/>
        </w:rPr>
        <w:t>. A rich client</w:t>
      </w:r>
      <w:r w:rsidR="003820A7" w:rsidRPr="00CF057C">
        <w:rPr>
          <w:rFonts w:ascii="Avenir Next LT Pro" w:hAnsi="Avenir Next LT Pro"/>
          <w:color w:val="000000" w:themeColor="text1"/>
          <w:sz w:val="28"/>
          <w:szCs w:val="28"/>
          <w:lang w:val="en-US"/>
        </w:rPr>
        <w:t>, based in the UK told him where to sail, despite not being his employer. The</w:t>
      </w:r>
      <w:r w:rsidR="00455D0A" w:rsidRPr="00CF057C">
        <w:rPr>
          <w:rFonts w:ascii="Avenir Next LT Pro" w:hAnsi="Avenir Next LT Pro"/>
          <w:color w:val="000000" w:themeColor="text1"/>
          <w:sz w:val="28"/>
          <w:szCs w:val="28"/>
          <w:lang w:val="en-US"/>
        </w:rPr>
        <w:t xml:space="preserve"> respondent company </w:t>
      </w:r>
      <w:r w:rsidR="004C6633" w:rsidRPr="00CF057C">
        <w:rPr>
          <w:rFonts w:ascii="Avenir Next LT Pro" w:hAnsi="Avenir Next LT Pro"/>
          <w:color w:val="000000" w:themeColor="text1"/>
          <w:sz w:val="28"/>
          <w:szCs w:val="28"/>
          <w:lang w:val="en-US"/>
        </w:rPr>
        <w:t xml:space="preserve">had an office in </w:t>
      </w:r>
      <w:r w:rsidR="00B70B53" w:rsidRPr="00CF057C">
        <w:rPr>
          <w:rFonts w:ascii="Avenir Next LT Pro" w:hAnsi="Avenir Next LT Pro"/>
          <w:color w:val="000000" w:themeColor="text1"/>
          <w:sz w:val="28"/>
          <w:szCs w:val="28"/>
          <w:lang w:val="en-US"/>
        </w:rPr>
        <w:t>Channel Islands</w:t>
      </w:r>
      <w:r w:rsidR="004C6633" w:rsidRPr="00CF057C">
        <w:rPr>
          <w:rFonts w:ascii="Avenir Next LT Pro" w:hAnsi="Avenir Next LT Pro"/>
          <w:color w:val="000000" w:themeColor="text1"/>
          <w:sz w:val="28"/>
          <w:szCs w:val="28"/>
          <w:lang w:val="en-US"/>
        </w:rPr>
        <w:t xml:space="preserve"> but no office in the UK</w:t>
      </w:r>
      <w:r w:rsidR="003D31DC" w:rsidRPr="00CF057C">
        <w:rPr>
          <w:rFonts w:ascii="Avenir Next LT Pro" w:hAnsi="Avenir Next LT Pro"/>
          <w:color w:val="000000" w:themeColor="text1"/>
          <w:sz w:val="28"/>
          <w:szCs w:val="28"/>
          <w:lang w:val="en-US"/>
        </w:rPr>
        <w:t xml:space="preserve">. G was based in the </w:t>
      </w:r>
      <w:proofErr w:type="gramStart"/>
      <w:r w:rsidR="003D31DC" w:rsidRPr="00CF057C">
        <w:rPr>
          <w:rFonts w:ascii="Avenir Next LT Pro" w:hAnsi="Avenir Next LT Pro"/>
          <w:color w:val="000000" w:themeColor="text1"/>
          <w:sz w:val="28"/>
          <w:szCs w:val="28"/>
          <w:lang w:val="en-US"/>
        </w:rPr>
        <w:t>UK</w:t>
      </w:r>
      <w:r w:rsidR="00B378B5" w:rsidRPr="00CF057C">
        <w:rPr>
          <w:rFonts w:ascii="Avenir Next LT Pro" w:hAnsi="Avenir Next LT Pro"/>
          <w:color w:val="000000" w:themeColor="text1"/>
          <w:sz w:val="28"/>
          <w:szCs w:val="28"/>
          <w:lang w:val="en-US"/>
        </w:rPr>
        <w:t>, and</w:t>
      </w:r>
      <w:proofErr w:type="gramEnd"/>
      <w:r w:rsidR="00B378B5" w:rsidRPr="00CF057C">
        <w:rPr>
          <w:rFonts w:ascii="Avenir Next LT Pro" w:hAnsi="Avenir Next LT Pro"/>
          <w:color w:val="000000" w:themeColor="text1"/>
          <w:sz w:val="28"/>
          <w:szCs w:val="28"/>
          <w:lang w:val="en-US"/>
        </w:rPr>
        <w:t xml:space="preserve"> was in UK waters 50% of the time. Claim in the </w:t>
      </w:r>
      <w:proofErr w:type="gramStart"/>
      <w:r w:rsidR="00B378B5" w:rsidRPr="00CF057C">
        <w:rPr>
          <w:rFonts w:ascii="Avenir Next LT Pro" w:hAnsi="Avenir Next LT Pro"/>
          <w:color w:val="000000" w:themeColor="text1"/>
          <w:sz w:val="28"/>
          <w:szCs w:val="28"/>
          <w:lang w:val="en-US"/>
        </w:rPr>
        <w:t>UK</w:t>
      </w:r>
      <w:r w:rsidR="00B70B53" w:rsidRPr="00CF057C">
        <w:rPr>
          <w:rFonts w:ascii="Avenir Next LT Pro" w:hAnsi="Avenir Next LT Pro"/>
          <w:color w:val="000000" w:themeColor="text1"/>
          <w:sz w:val="28"/>
          <w:szCs w:val="28"/>
          <w:lang w:val="en-US"/>
        </w:rPr>
        <w:t>?</w:t>
      </w:r>
      <w:r w:rsidR="00B378B5" w:rsidRPr="00CF057C">
        <w:rPr>
          <w:rFonts w:ascii="Avenir Next LT Pro" w:hAnsi="Avenir Next LT Pro"/>
          <w:color w:val="000000" w:themeColor="text1"/>
          <w:sz w:val="28"/>
          <w:szCs w:val="28"/>
          <w:lang w:val="en-US"/>
        </w:rPr>
        <w:t>-</w:t>
      </w:r>
      <w:proofErr w:type="gramEnd"/>
      <w:r w:rsidR="00B378B5" w:rsidRPr="00CF057C">
        <w:rPr>
          <w:rFonts w:ascii="Avenir Next LT Pro" w:hAnsi="Avenir Next LT Pro"/>
          <w:color w:val="000000" w:themeColor="text1"/>
          <w:sz w:val="28"/>
          <w:szCs w:val="28"/>
          <w:lang w:val="en-US"/>
        </w:rPr>
        <w:t>Yes.</w:t>
      </w:r>
      <w:r w:rsidR="00B70B53" w:rsidRPr="00CF057C">
        <w:rPr>
          <w:rFonts w:ascii="Avenir Next LT Pro" w:hAnsi="Avenir Next LT Pro"/>
          <w:color w:val="000000" w:themeColor="text1"/>
          <w:sz w:val="28"/>
          <w:szCs w:val="28"/>
          <w:lang w:val="en-US"/>
        </w:rPr>
        <w:t xml:space="preserve"> He had sufficient links with the UK. What other options were there?</w:t>
      </w:r>
    </w:p>
    <w:p w14:paraId="23ADF188" w14:textId="77777777" w:rsidR="00135A56" w:rsidRPr="00CF057C" w:rsidRDefault="00135A56" w:rsidP="002730AA">
      <w:pPr>
        <w:jc w:val="both"/>
        <w:rPr>
          <w:rFonts w:ascii="Avenir Next LT Pro" w:hAnsi="Avenir Next LT Pro"/>
          <w:color w:val="000000" w:themeColor="text1"/>
          <w:sz w:val="28"/>
          <w:szCs w:val="28"/>
          <w:lang w:val="en-US"/>
        </w:rPr>
      </w:pPr>
    </w:p>
    <w:p w14:paraId="0223C851" w14:textId="77777777" w:rsidR="00326B06" w:rsidRPr="00CF057C" w:rsidRDefault="00326B06" w:rsidP="002730AA">
      <w:pPr>
        <w:jc w:val="both"/>
        <w:rPr>
          <w:rFonts w:ascii="Avenir Next LT Pro" w:hAnsi="Avenir Next LT Pro"/>
          <w:b/>
          <w:bCs/>
          <w:color w:val="000000" w:themeColor="text1"/>
          <w:sz w:val="28"/>
          <w:szCs w:val="28"/>
          <w:lang w:val="en-US"/>
        </w:rPr>
      </w:pPr>
    </w:p>
    <w:p w14:paraId="73ADF750" w14:textId="73F5A934" w:rsidR="0054382D" w:rsidRPr="00CF057C" w:rsidRDefault="0054382D" w:rsidP="002730AA">
      <w:pPr>
        <w:jc w:val="both"/>
        <w:rPr>
          <w:rFonts w:ascii="Avenir Next LT Pro" w:hAnsi="Avenir Next LT Pro"/>
          <w:color w:val="000000" w:themeColor="text1"/>
          <w:sz w:val="28"/>
          <w:szCs w:val="28"/>
          <w:lang w:val="en-US"/>
        </w:rPr>
      </w:pPr>
    </w:p>
    <w:p w14:paraId="32691485" w14:textId="77777777" w:rsidR="0054382D" w:rsidRPr="00CF057C" w:rsidRDefault="0054382D" w:rsidP="002730AA">
      <w:pPr>
        <w:jc w:val="both"/>
        <w:rPr>
          <w:rFonts w:ascii="Avenir Next LT Pro" w:hAnsi="Avenir Next LT Pro"/>
          <w:color w:val="000000" w:themeColor="text1"/>
          <w:sz w:val="28"/>
          <w:szCs w:val="28"/>
          <w:lang w:val="en-US"/>
        </w:rPr>
      </w:pPr>
    </w:p>
    <w:p w14:paraId="4CC4C799" w14:textId="342A25D4" w:rsidR="008217CC" w:rsidRPr="00CF057C" w:rsidRDefault="008217CC">
      <w:pPr>
        <w:rPr>
          <w:rFonts w:ascii="Avenir Next LT Pro" w:hAnsi="Avenir Next LT Pro"/>
          <w:color w:val="000000" w:themeColor="text1"/>
          <w:sz w:val="28"/>
          <w:szCs w:val="28"/>
          <w:lang w:val="en-US"/>
        </w:rPr>
      </w:pPr>
    </w:p>
    <w:p w14:paraId="4FFA0969" w14:textId="4647E15A" w:rsidR="008217CC" w:rsidRPr="00CF057C" w:rsidRDefault="008217CC">
      <w:pPr>
        <w:rPr>
          <w:rFonts w:ascii="Avenir Next LT Pro" w:hAnsi="Avenir Next LT Pro"/>
          <w:color w:val="000000" w:themeColor="text1"/>
          <w:sz w:val="28"/>
          <w:szCs w:val="28"/>
          <w:lang w:val="en-US"/>
        </w:rPr>
      </w:pPr>
    </w:p>
    <w:p w14:paraId="4E9D1C3A" w14:textId="77777777" w:rsidR="008217CC" w:rsidRPr="00CF057C" w:rsidRDefault="008217CC">
      <w:pPr>
        <w:rPr>
          <w:rFonts w:ascii="Avenir Next LT Pro" w:hAnsi="Avenir Next LT Pro"/>
          <w:color w:val="000000" w:themeColor="text1"/>
          <w:sz w:val="28"/>
          <w:szCs w:val="28"/>
          <w:lang w:val="en-US"/>
        </w:rPr>
      </w:pPr>
    </w:p>
    <w:p w14:paraId="29620890" w14:textId="30EF4452" w:rsidR="001F4664" w:rsidRPr="00CF057C" w:rsidRDefault="001F4664">
      <w:pPr>
        <w:rPr>
          <w:rFonts w:ascii="Avenir Next LT Pro" w:hAnsi="Avenir Next LT Pro"/>
          <w:color w:val="000000" w:themeColor="text1"/>
          <w:sz w:val="28"/>
          <w:szCs w:val="28"/>
          <w:lang w:val="en-US"/>
        </w:rPr>
      </w:pPr>
    </w:p>
    <w:p w14:paraId="661CC69E" w14:textId="77777777" w:rsidR="001F4664" w:rsidRPr="00CF057C" w:rsidRDefault="001F4664">
      <w:pPr>
        <w:rPr>
          <w:rFonts w:ascii="Avenir Next LT Pro" w:hAnsi="Avenir Next LT Pro"/>
          <w:color w:val="000000" w:themeColor="text1"/>
          <w:sz w:val="28"/>
          <w:szCs w:val="28"/>
          <w:lang w:val="en-US"/>
        </w:rPr>
      </w:pPr>
    </w:p>
    <w:p w14:paraId="6D1DCFBE" w14:textId="51D5ADCC" w:rsidR="0084067E" w:rsidRPr="00CF057C" w:rsidRDefault="0084067E">
      <w:pPr>
        <w:rPr>
          <w:rFonts w:ascii="Avenir Next LT Pro" w:hAnsi="Avenir Next LT Pro"/>
          <w:color w:val="000000" w:themeColor="text1"/>
          <w:sz w:val="28"/>
          <w:szCs w:val="28"/>
          <w:lang w:val="en-US"/>
        </w:rPr>
      </w:pPr>
      <w:r w:rsidRPr="00CF057C">
        <w:rPr>
          <w:rFonts w:ascii="Avenir Next LT Pro" w:hAnsi="Avenir Next LT Pro"/>
          <w:color w:val="000000" w:themeColor="text1"/>
          <w:sz w:val="28"/>
          <w:szCs w:val="28"/>
          <w:lang w:val="en-US"/>
        </w:rPr>
        <w:t xml:space="preserve"> </w:t>
      </w:r>
    </w:p>
    <w:sectPr w:rsidR="0084067E" w:rsidRPr="00CF05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6844" w14:textId="77777777" w:rsidR="00FB660A" w:rsidRDefault="00FB660A" w:rsidP="00E139CE">
      <w:pPr>
        <w:spacing w:after="0" w:line="240" w:lineRule="auto"/>
      </w:pPr>
      <w:r>
        <w:separator/>
      </w:r>
    </w:p>
  </w:endnote>
  <w:endnote w:type="continuationSeparator" w:id="0">
    <w:p w14:paraId="06DC9B0D" w14:textId="77777777" w:rsidR="00FB660A" w:rsidRDefault="00FB660A" w:rsidP="00E1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F58B" w14:textId="77777777" w:rsidR="00E139CE" w:rsidRDefault="00E1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75608"/>
      <w:docPartObj>
        <w:docPartGallery w:val="Page Numbers (Bottom of Page)"/>
        <w:docPartUnique/>
      </w:docPartObj>
    </w:sdtPr>
    <w:sdtEndPr>
      <w:rPr>
        <w:noProof/>
      </w:rPr>
    </w:sdtEndPr>
    <w:sdtContent>
      <w:p w14:paraId="40FBDE90" w14:textId="2C175EC8" w:rsidR="00E139CE" w:rsidRDefault="00E13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33442" w14:textId="77777777" w:rsidR="00E139CE" w:rsidRDefault="00E13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2967" w14:textId="77777777" w:rsidR="00E139CE" w:rsidRDefault="00E13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3846" w14:textId="77777777" w:rsidR="00FB660A" w:rsidRDefault="00FB660A" w:rsidP="00E139CE">
      <w:pPr>
        <w:spacing w:after="0" w:line="240" w:lineRule="auto"/>
      </w:pPr>
      <w:r>
        <w:separator/>
      </w:r>
    </w:p>
  </w:footnote>
  <w:footnote w:type="continuationSeparator" w:id="0">
    <w:p w14:paraId="2AD79670" w14:textId="77777777" w:rsidR="00FB660A" w:rsidRDefault="00FB660A" w:rsidP="00E1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4EF9" w14:textId="77777777" w:rsidR="00E139CE" w:rsidRDefault="00E1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2C9" w14:textId="77777777" w:rsidR="00E139CE" w:rsidRDefault="00E13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771A" w14:textId="77777777" w:rsidR="00E139CE" w:rsidRDefault="00E13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8CF"/>
    <w:multiLevelType w:val="hybridMultilevel"/>
    <w:tmpl w:val="C6CE6E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05C1B20"/>
    <w:multiLevelType w:val="hybridMultilevel"/>
    <w:tmpl w:val="5008B662"/>
    <w:lvl w:ilvl="0" w:tplc="B6566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77"/>
    <w:rsid w:val="0001531E"/>
    <w:rsid w:val="00027F16"/>
    <w:rsid w:val="000313DF"/>
    <w:rsid w:val="00046152"/>
    <w:rsid w:val="00077D6D"/>
    <w:rsid w:val="000C73D4"/>
    <w:rsid w:val="000D1AD3"/>
    <w:rsid w:val="000F5DF0"/>
    <w:rsid w:val="00135A56"/>
    <w:rsid w:val="0014501E"/>
    <w:rsid w:val="00151C4E"/>
    <w:rsid w:val="001572FB"/>
    <w:rsid w:val="00161A8A"/>
    <w:rsid w:val="00170893"/>
    <w:rsid w:val="001B1B3D"/>
    <w:rsid w:val="001B2D38"/>
    <w:rsid w:val="001B3E04"/>
    <w:rsid w:val="001F4664"/>
    <w:rsid w:val="00210CA5"/>
    <w:rsid w:val="00220DBD"/>
    <w:rsid w:val="00221A12"/>
    <w:rsid w:val="00251D7D"/>
    <w:rsid w:val="00267D38"/>
    <w:rsid w:val="002730AA"/>
    <w:rsid w:val="00276016"/>
    <w:rsid w:val="00287685"/>
    <w:rsid w:val="002B2038"/>
    <w:rsid w:val="002B59D5"/>
    <w:rsid w:val="002C47AE"/>
    <w:rsid w:val="002E6844"/>
    <w:rsid w:val="00303E9B"/>
    <w:rsid w:val="00326B06"/>
    <w:rsid w:val="00327E77"/>
    <w:rsid w:val="00335D19"/>
    <w:rsid w:val="00341E79"/>
    <w:rsid w:val="00353733"/>
    <w:rsid w:val="00371E46"/>
    <w:rsid w:val="003820A7"/>
    <w:rsid w:val="0039225C"/>
    <w:rsid w:val="00395441"/>
    <w:rsid w:val="003C04C1"/>
    <w:rsid w:val="003D31DC"/>
    <w:rsid w:val="003F67F5"/>
    <w:rsid w:val="00432FDD"/>
    <w:rsid w:val="00455D0A"/>
    <w:rsid w:val="00462350"/>
    <w:rsid w:val="004843D3"/>
    <w:rsid w:val="0049781F"/>
    <w:rsid w:val="004C6633"/>
    <w:rsid w:val="00500B77"/>
    <w:rsid w:val="00501909"/>
    <w:rsid w:val="005056F6"/>
    <w:rsid w:val="0051497E"/>
    <w:rsid w:val="00525648"/>
    <w:rsid w:val="00526674"/>
    <w:rsid w:val="0054382D"/>
    <w:rsid w:val="005B07D9"/>
    <w:rsid w:val="005C742E"/>
    <w:rsid w:val="005D25F6"/>
    <w:rsid w:val="005F3616"/>
    <w:rsid w:val="006056EC"/>
    <w:rsid w:val="00660471"/>
    <w:rsid w:val="006853F1"/>
    <w:rsid w:val="0069384D"/>
    <w:rsid w:val="006C360A"/>
    <w:rsid w:val="006D5524"/>
    <w:rsid w:val="006E18E1"/>
    <w:rsid w:val="00723576"/>
    <w:rsid w:val="007333F4"/>
    <w:rsid w:val="0076308B"/>
    <w:rsid w:val="007745BC"/>
    <w:rsid w:val="007749D6"/>
    <w:rsid w:val="007848C5"/>
    <w:rsid w:val="00793C84"/>
    <w:rsid w:val="007A16E7"/>
    <w:rsid w:val="007C2C56"/>
    <w:rsid w:val="007D5A18"/>
    <w:rsid w:val="007E0FF4"/>
    <w:rsid w:val="008217CC"/>
    <w:rsid w:val="0084067E"/>
    <w:rsid w:val="00884530"/>
    <w:rsid w:val="008C2FF8"/>
    <w:rsid w:val="008F5A26"/>
    <w:rsid w:val="00914D92"/>
    <w:rsid w:val="00976B3D"/>
    <w:rsid w:val="00991054"/>
    <w:rsid w:val="009B3442"/>
    <w:rsid w:val="009E25C9"/>
    <w:rsid w:val="00A05866"/>
    <w:rsid w:val="00A2660F"/>
    <w:rsid w:val="00A54CC8"/>
    <w:rsid w:val="00A77B2E"/>
    <w:rsid w:val="00AC1A95"/>
    <w:rsid w:val="00AE5373"/>
    <w:rsid w:val="00B07EE4"/>
    <w:rsid w:val="00B15BAE"/>
    <w:rsid w:val="00B33367"/>
    <w:rsid w:val="00B378B5"/>
    <w:rsid w:val="00B518E7"/>
    <w:rsid w:val="00B578F5"/>
    <w:rsid w:val="00B70B53"/>
    <w:rsid w:val="00B83669"/>
    <w:rsid w:val="00B97336"/>
    <w:rsid w:val="00BA3572"/>
    <w:rsid w:val="00BC72B4"/>
    <w:rsid w:val="00BD5F0A"/>
    <w:rsid w:val="00BE2ED7"/>
    <w:rsid w:val="00C1167C"/>
    <w:rsid w:val="00C2028F"/>
    <w:rsid w:val="00C55CC2"/>
    <w:rsid w:val="00C640DD"/>
    <w:rsid w:val="00C649F6"/>
    <w:rsid w:val="00C65E76"/>
    <w:rsid w:val="00C93D5A"/>
    <w:rsid w:val="00CA5AAF"/>
    <w:rsid w:val="00CC7326"/>
    <w:rsid w:val="00CD1950"/>
    <w:rsid w:val="00CD6F45"/>
    <w:rsid w:val="00CF057C"/>
    <w:rsid w:val="00CF6A95"/>
    <w:rsid w:val="00D04A92"/>
    <w:rsid w:val="00D24F6B"/>
    <w:rsid w:val="00D3735C"/>
    <w:rsid w:val="00D416B0"/>
    <w:rsid w:val="00D4238D"/>
    <w:rsid w:val="00D46FCF"/>
    <w:rsid w:val="00DB0DCB"/>
    <w:rsid w:val="00DC6795"/>
    <w:rsid w:val="00DC7DC5"/>
    <w:rsid w:val="00DD5214"/>
    <w:rsid w:val="00DD7C30"/>
    <w:rsid w:val="00DE0D4B"/>
    <w:rsid w:val="00E139CE"/>
    <w:rsid w:val="00E3710D"/>
    <w:rsid w:val="00E938EB"/>
    <w:rsid w:val="00EC0B3F"/>
    <w:rsid w:val="00ED5B24"/>
    <w:rsid w:val="00F073AC"/>
    <w:rsid w:val="00F15BCD"/>
    <w:rsid w:val="00F32D45"/>
    <w:rsid w:val="00F363EE"/>
    <w:rsid w:val="00F44637"/>
    <w:rsid w:val="00F64C84"/>
    <w:rsid w:val="00F70824"/>
    <w:rsid w:val="00F96F1C"/>
    <w:rsid w:val="00FA0C40"/>
    <w:rsid w:val="00FA536D"/>
    <w:rsid w:val="00FB017C"/>
    <w:rsid w:val="00FB660A"/>
    <w:rsid w:val="00FC7948"/>
    <w:rsid w:val="00FD4AED"/>
    <w:rsid w:val="00FE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85B4"/>
  <w15:chartTrackingRefBased/>
  <w15:docId w15:val="{151A9250-4293-4BCE-8847-0A03FCD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DD"/>
    <w:pPr>
      <w:ind w:left="720"/>
      <w:contextualSpacing/>
    </w:pPr>
  </w:style>
  <w:style w:type="paragraph" w:styleId="Header">
    <w:name w:val="header"/>
    <w:basedOn w:val="Normal"/>
    <w:link w:val="HeaderChar"/>
    <w:uiPriority w:val="99"/>
    <w:unhideWhenUsed/>
    <w:rsid w:val="00E13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9CE"/>
  </w:style>
  <w:style w:type="paragraph" w:styleId="Footer">
    <w:name w:val="footer"/>
    <w:basedOn w:val="Normal"/>
    <w:link w:val="FooterChar"/>
    <w:uiPriority w:val="99"/>
    <w:unhideWhenUsed/>
    <w:rsid w:val="00E1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Jeanette Etienne</cp:lastModifiedBy>
  <cp:revision>2</cp:revision>
  <dcterms:created xsi:type="dcterms:W3CDTF">2021-05-03T11:16:00Z</dcterms:created>
  <dcterms:modified xsi:type="dcterms:W3CDTF">2021-05-03T11:16:00Z</dcterms:modified>
</cp:coreProperties>
</file>