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09C33" w14:textId="49D28502" w:rsidR="00BB1F10" w:rsidRPr="008F22AD" w:rsidRDefault="008F22AD" w:rsidP="008F22AD">
      <w:pPr>
        <w:rPr>
          <w:rFonts w:ascii="Avenir Roman" w:hAnsi="Avenir Roman"/>
          <w:sz w:val="28"/>
          <w:szCs w:val="28"/>
          <w:lang w:val="en-US"/>
        </w:rPr>
      </w:pPr>
      <w:r w:rsidRPr="000062C9">
        <w:rPr>
          <w:rFonts w:ascii="Avenir Book" w:hAnsi="Avenir Book"/>
          <w:noProof/>
          <w:lang w:val="en-US"/>
        </w:rPr>
        <w:drawing>
          <wp:anchor distT="0" distB="0" distL="114300" distR="114300" simplePos="0" relativeHeight="251659264" behindDoc="0" locked="0" layoutInCell="1" allowOverlap="1" wp14:anchorId="155CDDD2" wp14:editId="26B68F5E">
            <wp:simplePos x="0" y="0"/>
            <wp:positionH relativeFrom="column">
              <wp:posOffset>198755</wp:posOffset>
            </wp:positionH>
            <wp:positionV relativeFrom="paragraph">
              <wp:posOffset>-438150</wp:posOffset>
            </wp:positionV>
            <wp:extent cx="3074670" cy="1034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LAW-EXCHANGE-FINAL1---V6.png"/>
                    <pic:cNvPicPr/>
                  </pic:nvPicPr>
                  <pic:blipFill>
                    <a:blip r:embed="rId8">
                      <a:extLst>
                        <a:ext uri="{28A0092B-C50C-407E-A947-70E740481C1C}">
                          <a14:useLocalDpi xmlns:a14="http://schemas.microsoft.com/office/drawing/2010/main" val="0"/>
                        </a:ext>
                      </a:extLst>
                    </a:blip>
                    <a:stretch>
                      <a:fillRect/>
                    </a:stretch>
                  </pic:blipFill>
                  <pic:spPr>
                    <a:xfrm>
                      <a:off x="0" y="0"/>
                      <a:ext cx="3074670" cy="1034415"/>
                    </a:xfrm>
                    <a:prstGeom prst="rect">
                      <a:avLst/>
                    </a:prstGeom>
                  </pic:spPr>
                </pic:pic>
              </a:graphicData>
            </a:graphic>
            <wp14:sizeRelH relativeFrom="page">
              <wp14:pctWidth>0</wp14:pctWidth>
            </wp14:sizeRelH>
            <wp14:sizeRelV relativeFrom="page">
              <wp14:pctHeight>0</wp14:pctHeight>
            </wp14:sizeRelV>
          </wp:anchor>
        </w:drawing>
      </w:r>
    </w:p>
    <w:p w14:paraId="3901BFFC" w14:textId="44B0D244" w:rsidR="00D9681F" w:rsidRPr="008F22AD" w:rsidRDefault="00D9681F" w:rsidP="008F22AD">
      <w:pPr>
        <w:rPr>
          <w:rFonts w:ascii="Avenir Roman" w:hAnsi="Avenir Roman"/>
          <w:sz w:val="28"/>
          <w:szCs w:val="28"/>
          <w:lang w:val="en-US"/>
        </w:rPr>
      </w:pPr>
    </w:p>
    <w:p w14:paraId="51E20EFD" w14:textId="2D1E635C" w:rsidR="00D9681F" w:rsidRPr="008F22AD" w:rsidRDefault="008F22AD" w:rsidP="008F22AD">
      <w:pPr>
        <w:ind w:left="720"/>
        <w:rPr>
          <w:rFonts w:ascii="Avenir Roman" w:hAnsi="Avenir Roman"/>
          <w:sz w:val="28"/>
          <w:szCs w:val="28"/>
          <w:lang w:val="en-US"/>
        </w:rPr>
      </w:pPr>
      <w:r w:rsidRPr="000062C9">
        <w:rPr>
          <w:rFonts w:ascii="Avenir Book" w:hAnsi="Avenir Book"/>
          <w:noProof/>
          <w:sz w:val="48"/>
          <w:lang w:val="en-US"/>
        </w:rPr>
        <mc:AlternateContent>
          <mc:Choice Requires="wps">
            <w:drawing>
              <wp:anchor distT="0" distB="0" distL="114300" distR="114300" simplePos="0" relativeHeight="251661312" behindDoc="0" locked="0" layoutInCell="1" allowOverlap="1" wp14:anchorId="4CFA2E12" wp14:editId="1124BF7B">
                <wp:simplePos x="0" y="0"/>
                <wp:positionH relativeFrom="column">
                  <wp:posOffset>140970</wp:posOffset>
                </wp:positionH>
                <wp:positionV relativeFrom="paragraph">
                  <wp:posOffset>97790</wp:posOffset>
                </wp:positionV>
                <wp:extent cx="12700" cy="8089900"/>
                <wp:effectExtent l="25400" t="25400" r="38100" b="12700"/>
                <wp:wrapNone/>
                <wp:docPr id="11" name="Straight Connector 11"/>
                <wp:cNvGraphicFramePr/>
                <a:graphic xmlns:a="http://schemas.openxmlformats.org/drawingml/2006/main">
                  <a:graphicData uri="http://schemas.microsoft.com/office/word/2010/wordprocessingShape">
                    <wps:wsp>
                      <wps:cNvCnPr/>
                      <wps:spPr>
                        <a:xfrm flipH="1">
                          <a:off x="0" y="0"/>
                          <a:ext cx="12700" cy="808990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7.7pt" to="12.1pt,64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" strokecolor="#5a5a5a [2109]" strokeweight="3.75pt">
                <v:stroke joinstyle="miter"/>
              </v:line>
            </w:pict>
          </mc:Fallback>
        </mc:AlternateContent>
      </w:r>
      <w:r w:rsidRPr="000062C9">
        <w:rPr>
          <w:rFonts w:ascii="Avenir Book" w:hAnsi="Avenir Book"/>
          <w:sz w:val="96"/>
          <w:szCs w:val="56"/>
        </w:rPr>
        <w:t>Employment Law Exchange</w:t>
      </w:r>
    </w:p>
    <w:p w14:paraId="5BF55DEB" w14:textId="7CBC1C5E" w:rsidR="008F22AD" w:rsidRPr="00E31003" w:rsidRDefault="008F22AD" w:rsidP="008F22AD">
      <w:pPr>
        <w:ind w:firstLine="720"/>
        <w:rPr>
          <w:rFonts w:ascii="Avenir Book" w:hAnsi="Avenir Book"/>
          <w:sz w:val="56"/>
          <w:szCs w:val="56"/>
          <w:lang w:val="en-US"/>
        </w:rPr>
      </w:pPr>
      <w:r w:rsidRPr="00E31003">
        <w:rPr>
          <w:rFonts w:ascii="Avenir Book" w:hAnsi="Avenir Book"/>
          <w:sz w:val="56"/>
          <w:szCs w:val="56"/>
        </w:rPr>
        <w:t xml:space="preserve">Date: </w:t>
      </w:r>
      <w:r>
        <w:rPr>
          <w:rFonts w:ascii="Avenir Book" w:hAnsi="Avenir Book"/>
          <w:sz w:val="56"/>
          <w:szCs w:val="56"/>
          <w:lang w:val="en-US"/>
        </w:rPr>
        <w:t>March 20</w:t>
      </w:r>
      <w:r w:rsidRPr="008F22AD">
        <w:rPr>
          <w:rFonts w:ascii="Avenir Book" w:hAnsi="Avenir Book"/>
          <w:sz w:val="56"/>
          <w:szCs w:val="56"/>
          <w:vertAlign w:val="superscript"/>
          <w:lang w:val="en-US"/>
        </w:rPr>
        <w:t>th</w:t>
      </w:r>
      <w:r>
        <w:rPr>
          <w:rFonts w:ascii="Avenir Book" w:hAnsi="Avenir Book"/>
          <w:sz w:val="56"/>
          <w:szCs w:val="56"/>
          <w:lang w:val="en-US"/>
        </w:rPr>
        <w:t xml:space="preserve"> </w:t>
      </w:r>
      <w:r>
        <w:rPr>
          <w:rFonts w:ascii="Avenir Book" w:hAnsi="Avenir Book"/>
          <w:sz w:val="56"/>
          <w:szCs w:val="56"/>
          <w:lang w:val="en-US"/>
        </w:rPr>
        <w:t>2020</w:t>
      </w:r>
      <w:r w:rsidRPr="00E31003">
        <w:rPr>
          <w:rFonts w:ascii="Avenir Book" w:hAnsi="Avenir Book"/>
          <w:sz w:val="56"/>
          <w:szCs w:val="56"/>
          <w:lang w:val="en-US"/>
        </w:rPr>
        <w:t xml:space="preserve"> </w:t>
      </w:r>
    </w:p>
    <w:p w14:paraId="28BB1144" w14:textId="77777777" w:rsidR="00D9681F" w:rsidRPr="008F22AD" w:rsidRDefault="00D9681F" w:rsidP="008F22AD">
      <w:pPr>
        <w:rPr>
          <w:rFonts w:ascii="Avenir Roman" w:hAnsi="Avenir Roman"/>
          <w:sz w:val="28"/>
          <w:szCs w:val="28"/>
          <w:lang w:val="en-US"/>
        </w:rPr>
      </w:pPr>
    </w:p>
    <w:p w14:paraId="4300919F" w14:textId="77777777" w:rsidR="008F22AD" w:rsidRDefault="008F22AD" w:rsidP="008F22AD">
      <w:pPr>
        <w:ind w:firstLine="720"/>
        <w:rPr>
          <w:rFonts w:ascii="Avenir Book" w:hAnsi="Avenir Book"/>
          <w:sz w:val="56"/>
          <w:szCs w:val="56"/>
        </w:rPr>
      </w:pPr>
    </w:p>
    <w:p w14:paraId="57993038" w14:textId="75A66914" w:rsidR="008F22AD" w:rsidRDefault="008F22AD" w:rsidP="008F22AD">
      <w:pPr>
        <w:ind w:firstLine="720"/>
        <w:rPr>
          <w:rFonts w:ascii="Avenir Book" w:hAnsi="Avenir Book"/>
          <w:sz w:val="56"/>
          <w:szCs w:val="56"/>
          <w:lang w:val="en-US"/>
        </w:rPr>
      </w:pPr>
      <w:r w:rsidRPr="00E31003">
        <w:rPr>
          <w:rFonts w:ascii="Avenir Book" w:hAnsi="Avenir Book"/>
          <w:sz w:val="56"/>
          <w:szCs w:val="56"/>
        </w:rPr>
        <w:t xml:space="preserve">Venue: </w:t>
      </w:r>
      <w:r>
        <w:rPr>
          <w:rFonts w:ascii="Avenir Book" w:hAnsi="Avenir Book"/>
          <w:sz w:val="56"/>
          <w:szCs w:val="56"/>
          <w:lang w:val="en-US"/>
        </w:rPr>
        <w:t xml:space="preserve">The National Liberty Club: </w:t>
      </w:r>
    </w:p>
    <w:p w14:paraId="0052702F" w14:textId="0C1A1257" w:rsidR="008F22AD" w:rsidRPr="008F22AD" w:rsidRDefault="008F22AD" w:rsidP="008F22AD">
      <w:pPr>
        <w:ind w:firstLine="720"/>
        <w:jc w:val="center"/>
        <w:rPr>
          <w:rFonts w:ascii="Avenir Book" w:hAnsi="Avenir Book"/>
          <w:i/>
          <w:sz w:val="32"/>
          <w:szCs w:val="32"/>
          <w:lang w:val="en-US"/>
        </w:rPr>
      </w:pPr>
      <w:r w:rsidRPr="008F22AD">
        <w:rPr>
          <w:rFonts w:ascii="Avenir Book" w:hAnsi="Avenir Book"/>
          <w:i/>
          <w:sz w:val="32"/>
          <w:szCs w:val="32"/>
          <w:lang w:val="en-US"/>
        </w:rPr>
        <w:t>Postponed due to COVID-19</w:t>
      </w:r>
    </w:p>
    <w:p w14:paraId="5FA6E74C" w14:textId="210432CA" w:rsidR="00D9681F" w:rsidRPr="008F22AD" w:rsidRDefault="00D9681F" w:rsidP="008F22AD">
      <w:pPr>
        <w:rPr>
          <w:rFonts w:ascii="Avenir Roman" w:hAnsi="Avenir Roman"/>
          <w:sz w:val="28"/>
          <w:szCs w:val="28"/>
          <w:lang w:val="en-US"/>
        </w:rPr>
      </w:pPr>
    </w:p>
    <w:p w14:paraId="55057831" w14:textId="77777777" w:rsidR="008F22AD" w:rsidRDefault="008F22AD" w:rsidP="008F22AD">
      <w:pPr>
        <w:ind w:left="720"/>
        <w:rPr>
          <w:rFonts w:ascii="Avenir Roman" w:hAnsi="Avenir Roman"/>
          <w:sz w:val="28"/>
          <w:szCs w:val="28"/>
          <w:lang w:val="en-US"/>
        </w:rPr>
      </w:pPr>
    </w:p>
    <w:p w14:paraId="4DE0C55E" w14:textId="77777777" w:rsidR="008F22AD" w:rsidRDefault="008F22AD" w:rsidP="008F22AD">
      <w:pPr>
        <w:ind w:left="720"/>
        <w:rPr>
          <w:rFonts w:ascii="Avenir Roman" w:hAnsi="Avenir Roman"/>
          <w:sz w:val="28"/>
          <w:szCs w:val="28"/>
          <w:lang w:val="en-US"/>
        </w:rPr>
      </w:pPr>
    </w:p>
    <w:p w14:paraId="746A7497" w14:textId="4871E906" w:rsidR="008F22AD" w:rsidRDefault="008F22AD" w:rsidP="008F22AD">
      <w:pPr>
        <w:ind w:left="720"/>
        <w:rPr>
          <w:rFonts w:ascii="Avenir Book" w:hAnsi="Avenir Book"/>
          <w:sz w:val="56"/>
          <w:szCs w:val="72"/>
        </w:rPr>
      </w:pPr>
      <w:r w:rsidRPr="00394A5F">
        <w:rPr>
          <w:rFonts w:ascii="Avenir Book" w:hAnsi="Avenir Book"/>
          <w:sz w:val="56"/>
          <w:szCs w:val="72"/>
        </w:rPr>
        <w:t>Special Topic</w:t>
      </w:r>
      <w:r>
        <w:rPr>
          <w:rFonts w:ascii="Avenir Book" w:hAnsi="Avenir Book"/>
          <w:sz w:val="56"/>
          <w:szCs w:val="72"/>
        </w:rPr>
        <w:t>:</w:t>
      </w:r>
      <w:r>
        <w:rPr>
          <w:rFonts w:ascii="Avenir Book" w:hAnsi="Avenir Book"/>
          <w:sz w:val="56"/>
          <w:szCs w:val="72"/>
        </w:rPr>
        <w:t xml:space="preserve"> </w:t>
      </w:r>
      <w:r>
        <w:rPr>
          <w:rFonts w:ascii="Avenir Book" w:hAnsi="Avenir Book"/>
          <w:color w:val="A86599"/>
          <w:sz w:val="56"/>
          <w:szCs w:val="28"/>
        </w:rPr>
        <w:t>’</w:t>
      </w:r>
      <w:r>
        <w:rPr>
          <w:rFonts w:ascii="Avenir Book" w:hAnsi="Avenir Book"/>
          <w:color w:val="A86599"/>
          <w:sz w:val="56"/>
          <w:szCs w:val="28"/>
        </w:rPr>
        <w:t>Flexible Working/Contracts and IR 35</w:t>
      </w:r>
      <w:r>
        <w:rPr>
          <w:rFonts w:ascii="Avenir Book" w:hAnsi="Avenir Book"/>
          <w:color w:val="A86599"/>
          <w:sz w:val="56"/>
          <w:szCs w:val="28"/>
        </w:rPr>
        <w:t>’.</w:t>
      </w:r>
    </w:p>
    <w:p w14:paraId="0A1DE7F8" w14:textId="3858CA38" w:rsidR="00D9681F" w:rsidRPr="008F22AD" w:rsidRDefault="00D9681F" w:rsidP="008F22AD">
      <w:pPr>
        <w:rPr>
          <w:rFonts w:ascii="Avenir Roman" w:hAnsi="Avenir Roman"/>
          <w:sz w:val="28"/>
          <w:szCs w:val="28"/>
          <w:lang w:val="en-US"/>
        </w:rPr>
      </w:pPr>
    </w:p>
    <w:p w14:paraId="7D768BB0" w14:textId="00A6BF1C" w:rsidR="008F22AD" w:rsidRDefault="008F22AD" w:rsidP="008F22AD">
      <w:pPr>
        <w:rPr>
          <w:rFonts w:ascii="Avenir Roman" w:hAnsi="Avenir Roman"/>
          <w:sz w:val="28"/>
          <w:szCs w:val="28"/>
          <w:lang w:val="en-US"/>
        </w:rPr>
      </w:pPr>
      <w:r>
        <w:rPr>
          <w:rFonts w:ascii="Avenir Roman" w:hAnsi="Avenir Roman"/>
          <w:sz w:val="28"/>
          <w:szCs w:val="28"/>
          <w:lang w:val="en-US"/>
        </w:rPr>
        <w:br w:type="page"/>
      </w:r>
    </w:p>
    <w:p w14:paraId="40170DBB" w14:textId="5EAFDE5D" w:rsidR="00D9681F" w:rsidRPr="008F22AD" w:rsidRDefault="008F22AD" w:rsidP="008F22AD">
      <w:pPr>
        <w:rPr>
          <w:rFonts w:ascii="Avenir Roman" w:hAnsi="Avenir Roman"/>
          <w:sz w:val="28"/>
          <w:szCs w:val="28"/>
          <w:lang w:val="en-US"/>
        </w:rPr>
      </w:pPr>
      <w:r>
        <w:rPr>
          <w:rFonts w:ascii="Avenir Roman" w:hAnsi="Avenir Roman"/>
          <w:sz w:val="28"/>
          <w:szCs w:val="28"/>
          <w:lang w:val="en-US"/>
        </w:rPr>
        <w:lastRenderedPageBreak/>
        <w:br w:type="page"/>
      </w:r>
    </w:p>
    <w:p w14:paraId="10B0998F" w14:textId="1D3E2C2B" w:rsidR="00D9681F" w:rsidRPr="008F22AD" w:rsidRDefault="008F22AD" w:rsidP="0034482F">
      <w:pPr>
        <w:pStyle w:val="ListParagraph"/>
        <w:numPr>
          <w:ilvl w:val="0"/>
          <w:numId w:val="1"/>
        </w:numPr>
        <w:ind w:left="0" w:firstLine="0"/>
        <w:jc w:val="both"/>
        <w:rPr>
          <w:rFonts w:ascii="Avenir Book" w:hAnsi="Avenir Book"/>
          <w:b/>
          <w:bCs/>
          <w:color w:val="000000" w:themeColor="text1"/>
          <w:sz w:val="32"/>
          <w:szCs w:val="32"/>
          <w:lang w:val="en-US"/>
        </w:rPr>
      </w:pPr>
      <w:r w:rsidRPr="008F22AD">
        <w:rPr>
          <w:rFonts w:ascii="Avenir Book" w:hAnsi="Avenir Book"/>
          <w:b/>
          <w:bCs/>
          <w:color w:val="000000" w:themeColor="text1"/>
          <w:sz w:val="32"/>
          <w:szCs w:val="32"/>
          <w:lang w:val="en-US"/>
        </w:rPr>
        <w:lastRenderedPageBreak/>
        <w:t>Introduction</w:t>
      </w:r>
    </w:p>
    <w:p w14:paraId="685F0FDA" w14:textId="58F82ABA" w:rsidR="00534A4D" w:rsidRPr="008F22AD" w:rsidRDefault="00D9681F" w:rsidP="0034482F">
      <w:pPr>
        <w:jc w:val="both"/>
        <w:rPr>
          <w:rFonts w:ascii="Avenir Book" w:hAnsi="Avenir Book"/>
          <w:sz w:val="28"/>
          <w:szCs w:val="28"/>
          <w:lang w:val="en-US"/>
        </w:rPr>
      </w:pPr>
      <w:r w:rsidRPr="008F22AD">
        <w:rPr>
          <w:rFonts w:ascii="Avenir Book" w:hAnsi="Avenir Book"/>
          <w:sz w:val="28"/>
          <w:szCs w:val="28"/>
          <w:lang w:val="en-US"/>
        </w:rPr>
        <w:t xml:space="preserve">Once again we have relatively little </w:t>
      </w:r>
      <w:r w:rsidR="0034482F" w:rsidRPr="008F22AD">
        <w:rPr>
          <w:rFonts w:ascii="Avenir Book" w:hAnsi="Avenir Book"/>
          <w:sz w:val="28"/>
          <w:szCs w:val="28"/>
          <w:lang w:val="en-US"/>
        </w:rPr>
        <w:t>case law</w:t>
      </w:r>
      <w:r w:rsidR="00534A4D" w:rsidRPr="008F22AD">
        <w:rPr>
          <w:rFonts w:ascii="Avenir Book" w:hAnsi="Avenir Book"/>
          <w:sz w:val="28"/>
          <w:szCs w:val="28"/>
          <w:lang w:val="en-US"/>
        </w:rPr>
        <w:t>, certainly from the EAT, despite the number of ET claims being</w:t>
      </w:r>
      <w:r w:rsidR="00681E1A" w:rsidRPr="008F22AD">
        <w:rPr>
          <w:rFonts w:ascii="Avenir Book" w:hAnsi="Avenir Book"/>
          <w:sz w:val="28"/>
          <w:szCs w:val="28"/>
          <w:lang w:val="en-US"/>
        </w:rPr>
        <w:t>,</w:t>
      </w:r>
      <w:r w:rsidR="00534A4D" w:rsidRPr="008F22AD">
        <w:rPr>
          <w:rFonts w:ascii="Avenir Book" w:hAnsi="Avenir Book"/>
          <w:sz w:val="28"/>
          <w:szCs w:val="28"/>
          <w:lang w:val="en-US"/>
        </w:rPr>
        <w:t xml:space="preserve"> apparently, high. Policy areas have been dominated by the virus, though there have been some interesting discussions of the employment law situation/consequences. Clearly, there will continue to be much fall-out. </w:t>
      </w:r>
    </w:p>
    <w:p w14:paraId="3B36BB39" w14:textId="1086BBFD" w:rsidR="00D9681F" w:rsidRDefault="00534A4D" w:rsidP="0034482F">
      <w:pPr>
        <w:jc w:val="both"/>
        <w:rPr>
          <w:rFonts w:ascii="Avenir Book" w:hAnsi="Avenir Book"/>
          <w:sz w:val="28"/>
          <w:szCs w:val="28"/>
          <w:lang w:val="en-US"/>
        </w:rPr>
      </w:pPr>
      <w:r w:rsidRPr="008F22AD">
        <w:rPr>
          <w:rFonts w:ascii="Avenir Book" w:hAnsi="Avenir Book"/>
          <w:sz w:val="28"/>
          <w:szCs w:val="28"/>
          <w:lang w:val="en-US"/>
        </w:rPr>
        <w:t>At a European level, there has been continuing concerns about ‘undeclared work’-much as we have had here, not so</w:t>
      </w:r>
      <w:r w:rsidR="00681E1A" w:rsidRPr="008F22AD">
        <w:rPr>
          <w:rFonts w:ascii="Avenir Book" w:hAnsi="Avenir Book"/>
          <w:sz w:val="28"/>
          <w:szCs w:val="28"/>
          <w:lang w:val="en-US"/>
        </w:rPr>
        <w:t xml:space="preserve"> much </w:t>
      </w:r>
      <w:r w:rsidRPr="008F22AD">
        <w:rPr>
          <w:rFonts w:ascii="Avenir Book" w:hAnsi="Avenir Book"/>
          <w:sz w:val="28"/>
          <w:szCs w:val="28"/>
          <w:lang w:val="en-US"/>
        </w:rPr>
        <w:t xml:space="preserve"> ‘undeclared’ </w:t>
      </w:r>
      <w:r w:rsidR="00681E1A" w:rsidRPr="008F22AD">
        <w:rPr>
          <w:rFonts w:ascii="Avenir Book" w:hAnsi="Avenir Book"/>
          <w:sz w:val="28"/>
          <w:szCs w:val="28"/>
          <w:lang w:val="en-US"/>
        </w:rPr>
        <w:t>as</w:t>
      </w:r>
      <w:r w:rsidRPr="008F22AD">
        <w:rPr>
          <w:rFonts w:ascii="Avenir Book" w:hAnsi="Avenir Book"/>
          <w:sz w:val="28"/>
          <w:szCs w:val="28"/>
          <w:lang w:val="en-US"/>
        </w:rPr>
        <w:t xml:space="preserve"> we see it more in terms of the ‘wrong’ tax and NIC. But also continuing concerns to see some basic right provided for precarious workers. Just as we in the UK are seeing an increased role for enforcement authorities, the new European Labour Authority is being given a very active role. But who is the villain? The person who benefits from the work, or the worker, or both?</w:t>
      </w:r>
    </w:p>
    <w:p w14:paraId="75313074" w14:textId="77777777" w:rsidR="008F22AD" w:rsidRPr="008F22AD" w:rsidRDefault="008F22AD" w:rsidP="0034482F">
      <w:pPr>
        <w:jc w:val="both"/>
        <w:rPr>
          <w:rFonts w:ascii="Avenir Book" w:hAnsi="Avenir Book"/>
          <w:sz w:val="28"/>
          <w:szCs w:val="28"/>
          <w:lang w:val="en-US"/>
        </w:rPr>
      </w:pPr>
    </w:p>
    <w:p w14:paraId="102A8A81" w14:textId="63414B65" w:rsidR="00534A4D" w:rsidRDefault="00534A4D" w:rsidP="0034482F">
      <w:pPr>
        <w:jc w:val="both"/>
        <w:rPr>
          <w:rFonts w:ascii="Avenir Book" w:hAnsi="Avenir Book"/>
          <w:sz w:val="28"/>
          <w:szCs w:val="28"/>
          <w:lang w:val="en-US"/>
        </w:rPr>
      </w:pPr>
      <w:r w:rsidRPr="008F22AD">
        <w:rPr>
          <w:rFonts w:ascii="Avenir Book" w:hAnsi="Avenir Book"/>
          <w:sz w:val="28"/>
          <w:szCs w:val="28"/>
          <w:lang w:val="en-US"/>
        </w:rPr>
        <w:t>We have one case of interest, though it is as yet only the Opinion of the Advocate General and not a decision of the Euro</w:t>
      </w:r>
      <w:r w:rsidR="00D53624" w:rsidRPr="008F22AD">
        <w:rPr>
          <w:rFonts w:ascii="Avenir Book" w:hAnsi="Avenir Book"/>
          <w:sz w:val="28"/>
          <w:szCs w:val="28"/>
          <w:lang w:val="en-US"/>
        </w:rPr>
        <w:t>pe</w:t>
      </w:r>
      <w:r w:rsidRPr="008F22AD">
        <w:rPr>
          <w:rFonts w:ascii="Avenir Book" w:hAnsi="Avenir Book"/>
          <w:sz w:val="28"/>
          <w:szCs w:val="28"/>
          <w:lang w:val="en-US"/>
        </w:rPr>
        <w:t xml:space="preserve">an Court. </w:t>
      </w:r>
      <w:r w:rsidR="00D53624" w:rsidRPr="008F22AD">
        <w:rPr>
          <w:rFonts w:ascii="Avenir Book" w:hAnsi="Avenir Book"/>
          <w:sz w:val="28"/>
          <w:szCs w:val="28"/>
          <w:lang w:val="en-US"/>
        </w:rPr>
        <w:t xml:space="preserve"> It is Case 762/18</w:t>
      </w:r>
    </w:p>
    <w:p w14:paraId="7B1CD33D" w14:textId="77777777" w:rsidR="008F22AD" w:rsidRPr="008F22AD" w:rsidRDefault="008F22AD" w:rsidP="0034482F">
      <w:pPr>
        <w:jc w:val="both"/>
        <w:rPr>
          <w:rFonts w:ascii="Avenir Book" w:hAnsi="Avenir Book"/>
          <w:sz w:val="28"/>
          <w:szCs w:val="28"/>
          <w:lang w:val="en-US"/>
        </w:rPr>
      </w:pPr>
    </w:p>
    <w:p w14:paraId="0B731869" w14:textId="15019DAF" w:rsidR="00D53624" w:rsidRDefault="00D53624" w:rsidP="0034482F">
      <w:pPr>
        <w:jc w:val="both"/>
        <w:rPr>
          <w:rFonts w:ascii="Avenir Book" w:hAnsi="Avenir Book"/>
          <w:sz w:val="28"/>
          <w:szCs w:val="28"/>
          <w:lang w:val="en-US"/>
        </w:rPr>
      </w:pPr>
      <w:r w:rsidRPr="008F22AD">
        <w:rPr>
          <w:rFonts w:ascii="Avenir Book" w:hAnsi="Avenir Book"/>
          <w:sz w:val="28"/>
          <w:szCs w:val="28"/>
          <w:lang w:val="en-US"/>
        </w:rPr>
        <w:t xml:space="preserve">An employee had claimed in his national court for what we would call unfair dismissal. He won and an order for re-instatement was made. He then claimed for paid holidays for the period between his dismissal and re-instatement. </w:t>
      </w:r>
      <w:r w:rsidR="00B05191" w:rsidRPr="008F22AD">
        <w:rPr>
          <w:rFonts w:ascii="Avenir Book" w:hAnsi="Avenir Book"/>
          <w:sz w:val="28"/>
          <w:szCs w:val="28"/>
          <w:lang w:val="en-US"/>
        </w:rPr>
        <w:t>The A</w:t>
      </w:r>
      <w:r w:rsidR="007E014F" w:rsidRPr="008F22AD">
        <w:rPr>
          <w:rFonts w:ascii="Avenir Book" w:hAnsi="Avenir Book"/>
          <w:sz w:val="28"/>
          <w:szCs w:val="28"/>
          <w:lang w:val="en-US"/>
        </w:rPr>
        <w:t>G</w:t>
      </w:r>
      <w:r w:rsidR="00B05191" w:rsidRPr="008F22AD">
        <w:rPr>
          <w:rFonts w:ascii="Avenir Book" w:hAnsi="Avenir Book"/>
          <w:sz w:val="28"/>
          <w:szCs w:val="28"/>
          <w:lang w:val="en-US"/>
        </w:rPr>
        <w:t xml:space="preserve"> recommended he should </w:t>
      </w:r>
      <w:r w:rsidR="0034482F" w:rsidRPr="008F22AD">
        <w:rPr>
          <w:rFonts w:ascii="Avenir Book" w:hAnsi="Avenir Book"/>
          <w:sz w:val="28"/>
          <w:szCs w:val="28"/>
          <w:lang w:val="en-US"/>
        </w:rPr>
        <w:t>win. The</w:t>
      </w:r>
      <w:r w:rsidRPr="008F22AD">
        <w:rPr>
          <w:rFonts w:ascii="Avenir Book" w:hAnsi="Avenir Book"/>
          <w:sz w:val="28"/>
          <w:szCs w:val="28"/>
          <w:lang w:val="en-US"/>
        </w:rPr>
        <w:t xml:space="preserve"> reason this case is interesting because it deals with a matter we have been discussing recently-though in the context of dismissal and internal appeals. Is the contract kept alive and or brought back to life following an appeal</w:t>
      </w:r>
      <w:r w:rsidR="00B05191" w:rsidRPr="008F22AD">
        <w:rPr>
          <w:rFonts w:ascii="Avenir Book" w:hAnsi="Avenir Book"/>
          <w:sz w:val="28"/>
          <w:szCs w:val="28"/>
          <w:lang w:val="en-US"/>
        </w:rPr>
        <w:t>?</w:t>
      </w:r>
      <w:r w:rsidRPr="008F22AD">
        <w:rPr>
          <w:rFonts w:ascii="Avenir Book" w:hAnsi="Avenir Book"/>
          <w:sz w:val="28"/>
          <w:szCs w:val="28"/>
          <w:lang w:val="en-US"/>
        </w:rPr>
        <w:t xml:space="preserve"> </w:t>
      </w:r>
      <w:r w:rsidR="007E014F" w:rsidRPr="008F22AD">
        <w:rPr>
          <w:rFonts w:ascii="Avenir Book" w:hAnsi="Avenir Book"/>
          <w:sz w:val="28"/>
          <w:szCs w:val="28"/>
          <w:lang w:val="en-US"/>
        </w:rPr>
        <w:t xml:space="preserve">Or is this </w:t>
      </w:r>
      <w:r w:rsidR="0034482F" w:rsidRPr="008F22AD">
        <w:rPr>
          <w:rFonts w:ascii="Avenir Book" w:hAnsi="Avenir Book"/>
          <w:sz w:val="28"/>
          <w:szCs w:val="28"/>
          <w:lang w:val="en-US"/>
        </w:rPr>
        <w:t>a case, which deals</w:t>
      </w:r>
      <w:r w:rsidR="007E014F" w:rsidRPr="008F22AD">
        <w:rPr>
          <w:rFonts w:ascii="Avenir Book" w:hAnsi="Avenir Book"/>
          <w:sz w:val="28"/>
          <w:szCs w:val="28"/>
          <w:lang w:val="en-US"/>
        </w:rPr>
        <w:t xml:space="preserve"> with a self-contained </w:t>
      </w:r>
      <w:r w:rsidR="0034482F" w:rsidRPr="008F22AD">
        <w:rPr>
          <w:rFonts w:ascii="Avenir Book" w:hAnsi="Avenir Book"/>
          <w:sz w:val="28"/>
          <w:szCs w:val="28"/>
          <w:lang w:val="en-US"/>
        </w:rPr>
        <w:t>right, which</w:t>
      </w:r>
      <w:r w:rsidR="007E014F" w:rsidRPr="008F22AD">
        <w:rPr>
          <w:rFonts w:ascii="Avenir Book" w:hAnsi="Avenir Book"/>
          <w:sz w:val="28"/>
          <w:szCs w:val="28"/>
          <w:lang w:val="en-US"/>
        </w:rPr>
        <w:t xml:space="preserve"> should not have been lost?</w:t>
      </w:r>
    </w:p>
    <w:p w14:paraId="1BE0CA2B" w14:textId="77777777" w:rsidR="008F22AD" w:rsidRPr="008F22AD" w:rsidRDefault="008F22AD" w:rsidP="0034482F">
      <w:pPr>
        <w:jc w:val="both"/>
        <w:rPr>
          <w:rFonts w:ascii="Avenir Book" w:hAnsi="Avenir Book"/>
          <w:sz w:val="28"/>
          <w:szCs w:val="28"/>
          <w:lang w:val="en-US"/>
        </w:rPr>
      </w:pPr>
    </w:p>
    <w:p w14:paraId="683A5390" w14:textId="298DBB87" w:rsidR="00B05191" w:rsidRPr="008F22AD" w:rsidRDefault="00D53624" w:rsidP="0034482F">
      <w:pPr>
        <w:jc w:val="both"/>
        <w:rPr>
          <w:rFonts w:ascii="Avenir Book" w:hAnsi="Avenir Book"/>
          <w:sz w:val="28"/>
          <w:szCs w:val="28"/>
          <w:lang w:val="en-US"/>
        </w:rPr>
      </w:pPr>
      <w:r w:rsidRPr="008F22AD">
        <w:rPr>
          <w:rFonts w:ascii="Avenir Book" w:hAnsi="Avenir Book"/>
          <w:sz w:val="28"/>
          <w:szCs w:val="28"/>
          <w:lang w:val="en-US"/>
        </w:rPr>
        <w:t>Here, the AG</w:t>
      </w:r>
      <w:r w:rsidR="00681E1A" w:rsidRPr="008F22AD">
        <w:rPr>
          <w:rFonts w:ascii="Avenir Book" w:hAnsi="Avenir Book"/>
          <w:sz w:val="28"/>
          <w:szCs w:val="28"/>
          <w:lang w:val="en-US"/>
        </w:rPr>
        <w:t>’s</w:t>
      </w:r>
      <w:r w:rsidRPr="008F22AD">
        <w:rPr>
          <w:rFonts w:ascii="Avenir Book" w:hAnsi="Avenir Book"/>
          <w:sz w:val="28"/>
          <w:szCs w:val="28"/>
          <w:lang w:val="en-US"/>
        </w:rPr>
        <w:t xml:space="preserve"> advice was that the employee was entitled to paid holidays for the ‘gap’ and that any legislation that disbarred an individual was unlawful. We shall see-</w:t>
      </w:r>
      <w:r w:rsidR="0034482F" w:rsidRPr="008F22AD">
        <w:rPr>
          <w:rFonts w:ascii="Avenir Book" w:hAnsi="Avenir Book"/>
          <w:sz w:val="28"/>
          <w:szCs w:val="28"/>
          <w:lang w:val="en-US"/>
        </w:rPr>
        <w:t>though;</w:t>
      </w:r>
      <w:r w:rsidRPr="008F22AD">
        <w:rPr>
          <w:rFonts w:ascii="Avenir Book" w:hAnsi="Avenir Book"/>
          <w:sz w:val="28"/>
          <w:szCs w:val="28"/>
          <w:lang w:val="en-US"/>
        </w:rPr>
        <w:t xml:space="preserve"> as re-instatement is so rare it is unlikely to be a major issue here. Though, the issues around ’when, precisely does a contract </w:t>
      </w:r>
      <w:r w:rsidR="00681E1A" w:rsidRPr="008F22AD">
        <w:rPr>
          <w:rFonts w:ascii="Avenir Book" w:hAnsi="Avenir Book"/>
          <w:sz w:val="28"/>
          <w:szCs w:val="28"/>
          <w:lang w:val="en-US"/>
        </w:rPr>
        <w:t xml:space="preserve">cease to exist </w:t>
      </w:r>
      <w:r w:rsidRPr="008F22AD">
        <w:rPr>
          <w:rFonts w:ascii="Avenir Book" w:hAnsi="Avenir Book"/>
          <w:sz w:val="28"/>
          <w:szCs w:val="28"/>
          <w:lang w:val="en-US"/>
        </w:rPr>
        <w:t>and what happens to employm</w:t>
      </w:r>
      <w:r w:rsidR="008F22AD">
        <w:rPr>
          <w:rFonts w:ascii="Avenir Book" w:hAnsi="Avenir Book"/>
          <w:sz w:val="28"/>
          <w:szCs w:val="28"/>
          <w:lang w:val="en-US"/>
        </w:rPr>
        <w:t>ent rights seems to run and run.</w:t>
      </w:r>
    </w:p>
    <w:p w14:paraId="6D08795D" w14:textId="17BE375C" w:rsidR="00B05191" w:rsidRPr="008F22AD" w:rsidRDefault="00B05191" w:rsidP="0034482F">
      <w:pPr>
        <w:jc w:val="both"/>
        <w:rPr>
          <w:rFonts w:ascii="Avenir Book" w:hAnsi="Avenir Book"/>
          <w:bCs/>
          <w:sz w:val="28"/>
          <w:szCs w:val="28"/>
          <w:lang w:val="en-US"/>
        </w:rPr>
      </w:pPr>
      <w:r w:rsidRPr="008F22AD">
        <w:rPr>
          <w:rFonts w:ascii="Avenir Book" w:hAnsi="Avenir Book"/>
          <w:sz w:val="28"/>
          <w:szCs w:val="28"/>
          <w:lang w:val="en-US"/>
        </w:rPr>
        <w:lastRenderedPageBreak/>
        <w:t>2</w:t>
      </w:r>
      <w:r w:rsidR="008F22AD">
        <w:rPr>
          <w:rFonts w:ascii="Avenir Book" w:hAnsi="Avenir Book"/>
          <w:sz w:val="28"/>
          <w:szCs w:val="28"/>
          <w:lang w:val="en-US"/>
        </w:rPr>
        <w:t xml:space="preserve">. </w:t>
      </w:r>
      <w:r w:rsidRPr="008F22AD">
        <w:rPr>
          <w:rFonts w:ascii="Avenir Book" w:hAnsi="Avenir Book"/>
          <w:sz w:val="28"/>
          <w:szCs w:val="28"/>
          <w:lang w:val="en-US"/>
        </w:rPr>
        <w:t xml:space="preserve">  </w:t>
      </w:r>
      <w:r w:rsidR="008F22AD" w:rsidRPr="008F22AD">
        <w:rPr>
          <w:rFonts w:ascii="Avenir Book" w:hAnsi="Avenir Book"/>
          <w:b/>
          <w:bCs/>
          <w:sz w:val="32"/>
          <w:szCs w:val="32"/>
          <w:lang w:val="en-US"/>
        </w:rPr>
        <w:t>UK Government and Other News</w:t>
      </w:r>
    </w:p>
    <w:p w14:paraId="511287F0" w14:textId="51BA5F81" w:rsidR="00B05191" w:rsidRPr="008F22AD" w:rsidRDefault="00B05191" w:rsidP="0034482F">
      <w:pPr>
        <w:jc w:val="both"/>
        <w:rPr>
          <w:rFonts w:ascii="Avenir Book" w:hAnsi="Avenir Book"/>
          <w:sz w:val="28"/>
          <w:szCs w:val="28"/>
          <w:lang w:val="en-US"/>
        </w:rPr>
      </w:pPr>
      <w:r w:rsidRPr="008F22AD">
        <w:rPr>
          <w:rFonts w:ascii="Avenir Book" w:hAnsi="Avenir Book"/>
          <w:sz w:val="28"/>
          <w:szCs w:val="28"/>
          <w:lang w:val="en-US"/>
        </w:rPr>
        <w:t>The news has been domina</w:t>
      </w:r>
      <w:r w:rsidR="00CC1CC0" w:rsidRPr="008F22AD">
        <w:rPr>
          <w:rFonts w:ascii="Avenir Book" w:hAnsi="Avenir Book"/>
          <w:sz w:val="28"/>
          <w:szCs w:val="28"/>
          <w:lang w:val="en-US"/>
        </w:rPr>
        <w:t>t</w:t>
      </w:r>
      <w:r w:rsidRPr="008F22AD">
        <w:rPr>
          <w:rFonts w:ascii="Avenir Book" w:hAnsi="Avenir Book"/>
          <w:sz w:val="28"/>
          <w:szCs w:val="28"/>
          <w:lang w:val="en-US"/>
        </w:rPr>
        <w:t xml:space="preserve">ed by the virus and the implications for employers and people at work. We know that there has been a scheme in place </w:t>
      </w:r>
      <w:r w:rsidR="00E35362" w:rsidRPr="008F22AD">
        <w:rPr>
          <w:rFonts w:ascii="Avenir Book" w:hAnsi="Avenir Book"/>
          <w:sz w:val="28"/>
          <w:szCs w:val="28"/>
          <w:lang w:val="en-US"/>
        </w:rPr>
        <w:t>to encourage self</w:t>
      </w:r>
      <w:r w:rsidR="00CC1CC0" w:rsidRPr="008F22AD">
        <w:rPr>
          <w:rFonts w:ascii="Avenir Book" w:hAnsi="Avenir Book"/>
          <w:sz w:val="28"/>
          <w:szCs w:val="28"/>
          <w:lang w:val="en-US"/>
        </w:rPr>
        <w:t>-</w:t>
      </w:r>
      <w:r w:rsidR="00E35362" w:rsidRPr="008F22AD">
        <w:rPr>
          <w:rFonts w:ascii="Avenir Book" w:hAnsi="Avenir Book"/>
          <w:sz w:val="28"/>
          <w:szCs w:val="28"/>
          <w:lang w:val="en-US"/>
        </w:rPr>
        <w:t xml:space="preserve"> </w:t>
      </w:r>
      <w:r w:rsidR="0034482F" w:rsidRPr="008F22AD">
        <w:rPr>
          <w:rFonts w:ascii="Avenir Book" w:hAnsi="Avenir Book"/>
          <w:sz w:val="28"/>
          <w:szCs w:val="28"/>
          <w:lang w:val="en-US"/>
        </w:rPr>
        <w:t>isolation, which</w:t>
      </w:r>
      <w:r w:rsidR="00E35362" w:rsidRPr="008F22AD">
        <w:rPr>
          <w:rFonts w:ascii="Avenir Book" w:hAnsi="Avenir Book"/>
          <w:sz w:val="28"/>
          <w:szCs w:val="28"/>
          <w:lang w:val="en-US"/>
        </w:rPr>
        <w:t xml:space="preserve"> </w:t>
      </w:r>
      <w:r w:rsidR="00FA4823" w:rsidRPr="008F22AD">
        <w:rPr>
          <w:rFonts w:ascii="Avenir Book" w:hAnsi="Avenir Book"/>
          <w:sz w:val="28"/>
          <w:szCs w:val="28"/>
          <w:lang w:val="en-US"/>
        </w:rPr>
        <w:t xml:space="preserve">was promoted as </w:t>
      </w:r>
      <w:r w:rsidR="0034482F" w:rsidRPr="008F22AD">
        <w:rPr>
          <w:rFonts w:ascii="Avenir Book" w:hAnsi="Avenir Book"/>
          <w:sz w:val="28"/>
          <w:szCs w:val="28"/>
          <w:lang w:val="en-US"/>
        </w:rPr>
        <w:t>covering the</w:t>
      </w:r>
      <w:r w:rsidR="00E35362" w:rsidRPr="008F22AD">
        <w:rPr>
          <w:rFonts w:ascii="Avenir Book" w:hAnsi="Avenir Book"/>
          <w:sz w:val="28"/>
          <w:szCs w:val="28"/>
          <w:lang w:val="en-US"/>
        </w:rPr>
        <w:t xml:space="preserve"> self-employed</w:t>
      </w:r>
      <w:r w:rsidR="00FA4823" w:rsidRPr="008F22AD">
        <w:rPr>
          <w:rFonts w:ascii="Avenir Book" w:hAnsi="Avenir Book"/>
          <w:sz w:val="28"/>
          <w:szCs w:val="28"/>
          <w:lang w:val="en-US"/>
        </w:rPr>
        <w:t>, though this is less clear</w:t>
      </w:r>
      <w:r w:rsidR="00CC1CC0" w:rsidRPr="008F22AD">
        <w:rPr>
          <w:rFonts w:ascii="Avenir Book" w:hAnsi="Avenir Book"/>
          <w:sz w:val="28"/>
          <w:szCs w:val="28"/>
          <w:lang w:val="en-US"/>
        </w:rPr>
        <w:t>. SI 2020 287-The Statutory Sick Pay (General) Coronavirus Amendment) Regulations 2020 refer to ‘persons deemed incapable of work’</w:t>
      </w:r>
      <w:r w:rsidR="00E35362" w:rsidRPr="008F22AD">
        <w:rPr>
          <w:rFonts w:ascii="Avenir Book" w:hAnsi="Avenir Book"/>
          <w:sz w:val="28"/>
          <w:szCs w:val="28"/>
          <w:lang w:val="en-US"/>
        </w:rPr>
        <w:t xml:space="preserve"> and also if people are off work with the virus, plus</w:t>
      </w:r>
      <w:r w:rsidR="00681E1A" w:rsidRPr="008F22AD">
        <w:rPr>
          <w:rFonts w:ascii="Avenir Book" w:hAnsi="Avenir Book"/>
          <w:sz w:val="28"/>
          <w:szCs w:val="28"/>
          <w:lang w:val="en-US"/>
        </w:rPr>
        <w:t xml:space="preserve"> payments to</w:t>
      </w:r>
      <w:r w:rsidR="00E35362" w:rsidRPr="008F22AD">
        <w:rPr>
          <w:rFonts w:ascii="Avenir Book" w:hAnsi="Avenir Book"/>
          <w:sz w:val="28"/>
          <w:szCs w:val="28"/>
          <w:lang w:val="en-US"/>
        </w:rPr>
        <w:t xml:space="preserve"> be available from day 1. Details are sketchy and in any event the sum per week is only £94.</w:t>
      </w:r>
      <w:r w:rsidR="007E014F" w:rsidRPr="008F22AD">
        <w:rPr>
          <w:rFonts w:ascii="Avenir Book" w:hAnsi="Avenir Book"/>
          <w:sz w:val="28"/>
          <w:szCs w:val="28"/>
          <w:lang w:val="en-US"/>
        </w:rPr>
        <w:t xml:space="preserve"> The self-employed are not expressly referred to in the 2020 Regs, so, I guess we have to assume the rules only apply to employees that qualify.</w:t>
      </w:r>
      <w:r w:rsidR="00E35362" w:rsidRPr="008F22AD">
        <w:rPr>
          <w:rFonts w:ascii="Avenir Book" w:hAnsi="Avenir Book"/>
          <w:sz w:val="28"/>
          <w:szCs w:val="28"/>
          <w:lang w:val="en-US"/>
        </w:rPr>
        <w:t xml:space="preserve"> What has been the reaction as regards </w:t>
      </w:r>
      <w:r w:rsidR="00E35362" w:rsidRPr="008F22AD">
        <w:rPr>
          <w:rFonts w:ascii="Avenir Book" w:hAnsi="Avenir Book"/>
          <w:iCs/>
          <w:sz w:val="28"/>
          <w:szCs w:val="28"/>
          <w:lang w:val="en-US"/>
        </w:rPr>
        <w:t>occupational sick pay</w:t>
      </w:r>
      <w:r w:rsidR="00E35362" w:rsidRPr="008F22AD">
        <w:rPr>
          <w:rFonts w:ascii="Avenir Book" w:hAnsi="Avenir Book"/>
          <w:sz w:val="28"/>
          <w:szCs w:val="28"/>
          <w:lang w:val="en-US"/>
        </w:rPr>
        <w:t>? At least in terms of the self-isolation? If there was a refusal to pay, what might be the legal implications</w:t>
      </w:r>
      <w:r w:rsidR="00681E1A" w:rsidRPr="008F22AD">
        <w:rPr>
          <w:rFonts w:ascii="Avenir Book" w:hAnsi="Avenir Book"/>
          <w:sz w:val="28"/>
          <w:szCs w:val="28"/>
          <w:lang w:val="en-US"/>
        </w:rPr>
        <w:t>?</w:t>
      </w:r>
      <w:r w:rsidR="00E35362" w:rsidRPr="008F22AD">
        <w:rPr>
          <w:rFonts w:ascii="Avenir Book" w:hAnsi="Avenir Book"/>
          <w:sz w:val="28"/>
          <w:szCs w:val="28"/>
          <w:lang w:val="en-US"/>
        </w:rPr>
        <w:t xml:space="preserve"> </w:t>
      </w:r>
    </w:p>
    <w:p w14:paraId="4DD0A148" w14:textId="6EAD6DF8" w:rsidR="00E35362" w:rsidRPr="008F22AD" w:rsidRDefault="00E35362" w:rsidP="0034482F">
      <w:pPr>
        <w:jc w:val="both"/>
        <w:rPr>
          <w:rFonts w:ascii="Avenir Book" w:hAnsi="Avenir Book"/>
          <w:sz w:val="28"/>
          <w:szCs w:val="28"/>
          <w:lang w:val="en-US"/>
        </w:rPr>
      </w:pPr>
      <w:r w:rsidRPr="008F22AD">
        <w:rPr>
          <w:rFonts w:ascii="Avenir Book" w:hAnsi="Avenir Book"/>
          <w:sz w:val="28"/>
          <w:szCs w:val="28"/>
          <w:lang w:val="en-US"/>
        </w:rPr>
        <w:t xml:space="preserve">There </w:t>
      </w:r>
      <w:r w:rsidRPr="008F22AD">
        <w:rPr>
          <w:rFonts w:ascii="Avenir Book" w:hAnsi="Avenir Book"/>
          <w:iCs/>
          <w:sz w:val="28"/>
          <w:szCs w:val="28"/>
          <w:lang w:val="en-US"/>
        </w:rPr>
        <w:t>is</w:t>
      </w:r>
      <w:r w:rsidRPr="008F22AD">
        <w:rPr>
          <w:rFonts w:ascii="Avenir Book" w:hAnsi="Avenir Book"/>
          <w:sz w:val="28"/>
          <w:szCs w:val="28"/>
          <w:lang w:val="en-US"/>
        </w:rPr>
        <w:t xml:space="preserve"> an obligation to support staff for ‘domestic emergencies’, </w:t>
      </w:r>
      <w:r w:rsidR="0034482F" w:rsidRPr="008F22AD">
        <w:rPr>
          <w:rFonts w:ascii="Avenir Book" w:hAnsi="Avenir Book"/>
          <w:sz w:val="28"/>
          <w:szCs w:val="28"/>
          <w:lang w:val="en-US"/>
        </w:rPr>
        <w:t>i.e.</w:t>
      </w:r>
      <w:r w:rsidR="00FA4823" w:rsidRPr="008F22AD">
        <w:rPr>
          <w:rFonts w:ascii="Avenir Book" w:hAnsi="Avenir Book"/>
          <w:sz w:val="28"/>
          <w:szCs w:val="28"/>
          <w:lang w:val="en-US"/>
        </w:rPr>
        <w:t xml:space="preserve"> </w:t>
      </w:r>
      <w:r w:rsidRPr="008F22AD">
        <w:rPr>
          <w:rFonts w:ascii="Avenir Book" w:hAnsi="Avenir Book"/>
          <w:sz w:val="28"/>
          <w:szCs w:val="28"/>
          <w:lang w:val="en-US"/>
        </w:rPr>
        <w:t xml:space="preserve">they should not be </w:t>
      </w:r>
      <w:r w:rsidR="0034482F" w:rsidRPr="008F22AD">
        <w:rPr>
          <w:rFonts w:ascii="Avenir Book" w:hAnsi="Avenir Book"/>
          <w:sz w:val="28"/>
          <w:szCs w:val="28"/>
          <w:lang w:val="en-US"/>
        </w:rPr>
        <w:t>penalised but</w:t>
      </w:r>
      <w:r w:rsidRPr="008F22AD">
        <w:rPr>
          <w:rFonts w:ascii="Avenir Book" w:hAnsi="Avenir Book"/>
          <w:sz w:val="28"/>
          <w:szCs w:val="28"/>
          <w:lang w:val="en-US"/>
        </w:rPr>
        <w:t xml:space="preserve"> we have virtually no case law on </w:t>
      </w:r>
      <w:r w:rsidR="0034482F" w:rsidRPr="008F22AD">
        <w:rPr>
          <w:rFonts w:ascii="Avenir Book" w:hAnsi="Avenir Book"/>
          <w:sz w:val="28"/>
          <w:szCs w:val="28"/>
          <w:lang w:val="en-US"/>
        </w:rPr>
        <w:t>it (</w:t>
      </w:r>
      <w:r w:rsidRPr="008F22AD">
        <w:rPr>
          <w:rFonts w:ascii="Avenir Book" w:hAnsi="Avenir Book"/>
          <w:sz w:val="28"/>
          <w:szCs w:val="28"/>
          <w:lang w:val="en-US"/>
        </w:rPr>
        <w:t>It comes from EU health and safety Framework Directive 1989). I</w:t>
      </w:r>
      <w:r w:rsidR="007E014F" w:rsidRPr="008F22AD">
        <w:rPr>
          <w:rFonts w:ascii="Avenir Book" w:hAnsi="Avenir Book"/>
          <w:sz w:val="28"/>
          <w:szCs w:val="28"/>
          <w:lang w:val="en-US"/>
        </w:rPr>
        <w:t>t</w:t>
      </w:r>
      <w:r w:rsidRPr="008F22AD">
        <w:rPr>
          <w:rFonts w:ascii="Avenir Book" w:hAnsi="Avenir Book"/>
          <w:sz w:val="28"/>
          <w:szCs w:val="28"/>
          <w:lang w:val="en-US"/>
        </w:rPr>
        <w:t xml:space="preserve"> would likely only apply to 1 or 2 days and then, unless there is a scheme covered by </w:t>
      </w:r>
      <w:r w:rsidR="0034482F" w:rsidRPr="008F22AD">
        <w:rPr>
          <w:rFonts w:ascii="Avenir Book" w:hAnsi="Avenir Book"/>
          <w:sz w:val="28"/>
          <w:szCs w:val="28"/>
          <w:lang w:val="en-US"/>
        </w:rPr>
        <w:t>contract;</w:t>
      </w:r>
      <w:r w:rsidRPr="008F22AD">
        <w:rPr>
          <w:rFonts w:ascii="Avenir Book" w:hAnsi="Avenir Book"/>
          <w:sz w:val="28"/>
          <w:szCs w:val="28"/>
          <w:lang w:val="en-US"/>
        </w:rPr>
        <w:t xml:space="preserve"> there would </w:t>
      </w:r>
      <w:r w:rsidR="00681E1A" w:rsidRPr="008F22AD">
        <w:rPr>
          <w:rFonts w:ascii="Avenir Book" w:hAnsi="Avenir Book"/>
          <w:sz w:val="28"/>
          <w:szCs w:val="28"/>
          <w:lang w:val="en-US"/>
        </w:rPr>
        <w:t xml:space="preserve">likely </w:t>
      </w:r>
      <w:r w:rsidRPr="008F22AD">
        <w:rPr>
          <w:rFonts w:ascii="Avenir Book" w:hAnsi="Avenir Book"/>
          <w:sz w:val="28"/>
          <w:szCs w:val="28"/>
          <w:lang w:val="en-US"/>
        </w:rPr>
        <w:t>be no entitlement to pay.</w:t>
      </w:r>
    </w:p>
    <w:p w14:paraId="775E92B8" w14:textId="77777777" w:rsidR="008F22AD" w:rsidRDefault="008F22AD" w:rsidP="0034482F">
      <w:pPr>
        <w:jc w:val="both"/>
        <w:rPr>
          <w:rFonts w:ascii="Avenir Book" w:hAnsi="Avenir Book"/>
          <w:sz w:val="28"/>
          <w:szCs w:val="28"/>
          <w:lang w:val="en-US"/>
        </w:rPr>
      </w:pPr>
    </w:p>
    <w:p w14:paraId="76979350" w14:textId="310E8DE9" w:rsidR="008F22AD" w:rsidRDefault="00E35362" w:rsidP="0034482F">
      <w:pPr>
        <w:jc w:val="both"/>
        <w:rPr>
          <w:rFonts w:ascii="Avenir Book" w:hAnsi="Avenir Book"/>
          <w:sz w:val="28"/>
          <w:szCs w:val="28"/>
          <w:lang w:val="en-US"/>
        </w:rPr>
      </w:pPr>
      <w:r w:rsidRPr="008F22AD">
        <w:rPr>
          <w:rFonts w:ascii="Avenir Book" w:hAnsi="Avenir Book"/>
          <w:sz w:val="28"/>
          <w:szCs w:val="28"/>
          <w:lang w:val="en-US"/>
        </w:rPr>
        <w:t xml:space="preserve">What </w:t>
      </w:r>
      <w:r w:rsidR="00681E1A" w:rsidRPr="008F22AD">
        <w:rPr>
          <w:rFonts w:ascii="Avenir Book" w:hAnsi="Avenir Book"/>
          <w:sz w:val="28"/>
          <w:szCs w:val="28"/>
          <w:lang w:val="en-US"/>
        </w:rPr>
        <w:t xml:space="preserve">do you think </w:t>
      </w:r>
      <w:r w:rsidRPr="008F22AD">
        <w:rPr>
          <w:rFonts w:ascii="Avenir Book" w:hAnsi="Avenir Book"/>
          <w:sz w:val="28"/>
          <w:szCs w:val="28"/>
          <w:lang w:val="en-US"/>
        </w:rPr>
        <w:t xml:space="preserve">would be the legal response to the following </w:t>
      </w:r>
      <w:r w:rsidR="0034482F" w:rsidRPr="008F22AD">
        <w:rPr>
          <w:rFonts w:ascii="Avenir Book" w:hAnsi="Avenir Book"/>
          <w:sz w:val="28"/>
          <w:szCs w:val="28"/>
          <w:lang w:val="en-US"/>
        </w:rPr>
        <w:t>situations?</w:t>
      </w:r>
    </w:p>
    <w:p w14:paraId="07EEC96D" w14:textId="2FFB6BB0" w:rsidR="00E35362" w:rsidRPr="008F22AD" w:rsidRDefault="00E35362" w:rsidP="0034482F">
      <w:pPr>
        <w:pStyle w:val="ListParagraph"/>
        <w:numPr>
          <w:ilvl w:val="0"/>
          <w:numId w:val="4"/>
        </w:numPr>
        <w:jc w:val="both"/>
        <w:rPr>
          <w:rFonts w:ascii="Avenir Book" w:hAnsi="Avenir Book"/>
          <w:sz w:val="28"/>
          <w:szCs w:val="28"/>
          <w:lang w:val="en-US"/>
        </w:rPr>
      </w:pPr>
      <w:r w:rsidRPr="008F22AD">
        <w:rPr>
          <w:rFonts w:ascii="Avenir Book" w:hAnsi="Avenir Book"/>
          <w:sz w:val="28"/>
          <w:szCs w:val="28"/>
          <w:lang w:val="en-US"/>
        </w:rPr>
        <w:t xml:space="preserve">An employee refuses to come to work because they are ‘not feeling 100%’ and they have to travel </w:t>
      </w:r>
      <w:r w:rsidR="00681E1A" w:rsidRPr="008F22AD">
        <w:rPr>
          <w:rFonts w:ascii="Avenir Book" w:hAnsi="Avenir Book"/>
          <w:sz w:val="28"/>
          <w:szCs w:val="28"/>
          <w:lang w:val="en-US"/>
        </w:rPr>
        <w:t xml:space="preserve">to work </w:t>
      </w:r>
      <w:r w:rsidRPr="008F22AD">
        <w:rPr>
          <w:rFonts w:ascii="Avenir Book" w:hAnsi="Avenir Book"/>
          <w:sz w:val="28"/>
          <w:szCs w:val="28"/>
          <w:lang w:val="en-US"/>
        </w:rPr>
        <w:t>on a very busy tube/train?</w:t>
      </w:r>
    </w:p>
    <w:p w14:paraId="73B1BB53" w14:textId="04FB138C" w:rsidR="008F22AD" w:rsidRDefault="00E35362" w:rsidP="0034482F">
      <w:pPr>
        <w:pStyle w:val="ListParagraph"/>
        <w:numPr>
          <w:ilvl w:val="0"/>
          <w:numId w:val="4"/>
        </w:numPr>
        <w:jc w:val="both"/>
        <w:rPr>
          <w:rFonts w:ascii="Avenir Book" w:hAnsi="Avenir Book"/>
          <w:sz w:val="28"/>
          <w:szCs w:val="28"/>
          <w:lang w:val="en-US"/>
        </w:rPr>
      </w:pPr>
      <w:r w:rsidRPr="008F22AD">
        <w:rPr>
          <w:rFonts w:ascii="Avenir Book" w:hAnsi="Avenir Book"/>
          <w:sz w:val="28"/>
          <w:szCs w:val="28"/>
          <w:lang w:val="en-US"/>
        </w:rPr>
        <w:t xml:space="preserve">An employees refuses to work closely with a colleague </w:t>
      </w:r>
      <w:r w:rsidR="0034482F">
        <w:rPr>
          <w:rFonts w:ascii="Avenir Book" w:hAnsi="Avenir Book"/>
          <w:sz w:val="28"/>
          <w:szCs w:val="28"/>
          <w:lang w:val="en-US"/>
        </w:rPr>
        <w:t>who has just come back from ski</w:t>
      </w:r>
      <w:r w:rsidRPr="008F22AD">
        <w:rPr>
          <w:rFonts w:ascii="Avenir Book" w:hAnsi="Avenir Book"/>
          <w:sz w:val="28"/>
          <w:szCs w:val="28"/>
          <w:lang w:val="en-US"/>
        </w:rPr>
        <w:t>ing in a part of Italy with a high incidence of the virus?</w:t>
      </w:r>
    </w:p>
    <w:p w14:paraId="1D5A1FBC" w14:textId="046C4E33" w:rsidR="00FA4823" w:rsidRPr="008F22AD" w:rsidRDefault="00FA4823" w:rsidP="0034482F">
      <w:pPr>
        <w:pStyle w:val="ListParagraph"/>
        <w:numPr>
          <w:ilvl w:val="0"/>
          <w:numId w:val="4"/>
        </w:numPr>
        <w:jc w:val="both"/>
        <w:rPr>
          <w:rFonts w:ascii="Avenir Book" w:hAnsi="Avenir Book"/>
          <w:sz w:val="28"/>
          <w:szCs w:val="28"/>
          <w:lang w:val="en-US"/>
        </w:rPr>
      </w:pPr>
      <w:r w:rsidRPr="008F22AD">
        <w:rPr>
          <w:rFonts w:ascii="Avenir Book" w:hAnsi="Avenir Book"/>
          <w:sz w:val="28"/>
          <w:szCs w:val="28"/>
          <w:lang w:val="en-US"/>
        </w:rPr>
        <w:t>A staff member who comes from China has complained to you that other staff have referred to her as ‘pestilent’, a ‘plague carrier’ and are avoiding her</w:t>
      </w:r>
    </w:p>
    <w:p w14:paraId="31BD2ABD" w14:textId="67DA46DB" w:rsidR="00FA4823" w:rsidRPr="008F22AD" w:rsidRDefault="00FA4823" w:rsidP="0034482F">
      <w:pPr>
        <w:pStyle w:val="ListParagraph"/>
        <w:numPr>
          <w:ilvl w:val="0"/>
          <w:numId w:val="4"/>
        </w:numPr>
        <w:jc w:val="both"/>
        <w:rPr>
          <w:rFonts w:ascii="Avenir Book" w:hAnsi="Avenir Book"/>
          <w:sz w:val="28"/>
          <w:szCs w:val="28"/>
          <w:lang w:val="en-US"/>
        </w:rPr>
      </w:pPr>
      <w:r w:rsidRPr="008F22AD">
        <w:rPr>
          <w:rFonts w:ascii="Avenir Book" w:hAnsi="Avenir Book"/>
          <w:sz w:val="28"/>
          <w:szCs w:val="28"/>
          <w:lang w:val="en-US"/>
        </w:rPr>
        <w:t>John, the father of six children, when told he should work from home in future, says ‘</w:t>
      </w:r>
      <w:r w:rsidR="0034482F" w:rsidRPr="008F22AD">
        <w:rPr>
          <w:rFonts w:ascii="Avenir Book" w:hAnsi="Avenir Book"/>
          <w:sz w:val="28"/>
          <w:szCs w:val="28"/>
          <w:lang w:val="en-US"/>
        </w:rPr>
        <w:t>this</w:t>
      </w:r>
      <w:r w:rsidRPr="008F22AD">
        <w:rPr>
          <w:rFonts w:ascii="Avenir Book" w:hAnsi="Avenir Book"/>
          <w:sz w:val="28"/>
          <w:szCs w:val="28"/>
          <w:lang w:val="en-US"/>
        </w:rPr>
        <w:t xml:space="preserve"> is my workplace-I can’t work at home with all those kids around-I want to stay here’.</w:t>
      </w:r>
    </w:p>
    <w:p w14:paraId="3E86FEDF" w14:textId="5239D639" w:rsidR="00FA4823" w:rsidRPr="008F22AD" w:rsidRDefault="00FA4823" w:rsidP="0034482F">
      <w:pPr>
        <w:pStyle w:val="ListParagraph"/>
        <w:numPr>
          <w:ilvl w:val="0"/>
          <w:numId w:val="4"/>
        </w:numPr>
        <w:jc w:val="both"/>
        <w:rPr>
          <w:rFonts w:ascii="Avenir Book" w:hAnsi="Avenir Book"/>
          <w:sz w:val="28"/>
          <w:szCs w:val="28"/>
          <w:lang w:val="en-US"/>
        </w:rPr>
      </w:pPr>
      <w:r w:rsidRPr="008F22AD">
        <w:rPr>
          <w:rFonts w:ascii="Avenir Book" w:hAnsi="Avenir Book"/>
          <w:sz w:val="28"/>
          <w:szCs w:val="28"/>
          <w:lang w:val="en-US"/>
        </w:rPr>
        <w:t>A rumour spreads that Antonio, an Italian national, has a large family in Italy whom he recently</w:t>
      </w:r>
      <w:r w:rsidR="007974E8" w:rsidRPr="008F22AD">
        <w:rPr>
          <w:rFonts w:ascii="Avenir Book" w:hAnsi="Avenir Book"/>
          <w:sz w:val="28"/>
          <w:szCs w:val="28"/>
          <w:lang w:val="en-US"/>
        </w:rPr>
        <w:t xml:space="preserve"> </w:t>
      </w:r>
      <w:r w:rsidRPr="008F22AD">
        <w:rPr>
          <w:rFonts w:ascii="Avenir Book" w:hAnsi="Avenir Book"/>
          <w:sz w:val="28"/>
          <w:szCs w:val="28"/>
          <w:lang w:val="en-US"/>
        </w:rPr>
        <w:t>visited and staff demand that he is suspended and does not attend meetings etc.</w:t>
      </w:r>
    </w:p>
    <w:p w14:paraId="6C256CE7" w14:textId="7A34A5A4" w:rsidR="00FA4823" w:rsidRPr="008F22AD" w:rsidRDefault="00FA4823" w:rsidP="0034482F">
      <w:pPr>
        <w:pStyle w:val="ListParagraph"/>
        <w:numPr>
          <w:ilvl w:val="0"/>
          <w:numId w:val="4"/>
        </w:numPr>
        <w:jc w:val="both"/>
        <w:rPr>
          <w:rFonts w:ascii="Avenir Book" w:hAnsi="Avenir Book"/>
          <w:sz w:val="28"/>
          <w:szCs w:val="28"/>
          <w:lang w:val="en-US"/>
        </w:rPr>
      </w:pPr>
      <w:r w:rsidRPr="008F22AD">
        <w:rPr>
          <w:rFonts w:ascii="Avenir Book" w:hAnsi="Avenir Book"/>
          <w:sz w:val="28"/>
          <w:szCs w:val="28"/>
          <w:lang w:val="en-US"/>
        </w:rPr>
        <w:lastRenderedPageBreak/>
        <w:t>Mary tells you ’in confidence’ that Brian, who has been off sick with the virus for two weeks, ‘is absolutely fine-he was playing football yesterday with his mates’.</w:t>
      </w:r>
    </w:p>
    <w:p w14:paraId="4EE6CCBA" w14:textId="0748CB86" w:rsidR="00F8789B" w:rsidRPr="008F22AD" w:rsidRDefault="00F8789B" w:rsidP="0034482F">
      <w:pPr>
        <w:jc w:val="both"/>
        <w:rPr>
          <w:rFonts w:ascii="Avenir Book" w:hAnsi="Avenir Book"/>
          <w:sz w:val="28"/>
          <w:szCs w:val="28"/>
          <w:lang w:val="en-US"/>
        </w:rPr>
      </w:pPr>
    </w:p>
    <w:p w14:paraId="0EB47FE4" w14:textId="419D02EB" w:rsidR="00F8789B" w:rsidRPr="008F22AD" w:rsidRDefault="00F8789B" w:rsidP="0034482F">
      <w:pPr>
        <w:jc w:val="both"/>
        <w:rPr>
          <w:rFonts w:ascii="Avenir Book" w:hAnsi="Avenir Book"/>
          <w:b/>
          <w:sz w:val="28"/>
          <w:szCs w:val="28"/>
          <w:lang w:val="en-US"/>
        </w:rPr>
      </w:pPr>
      <w:r w:rsidRPr="008F22AD">
        <w:rPr>
          <w:rFonts w:ascii="Avenir Book" w:hAnsi="Avenir Book"/>
          <w:b/>
          <w:sz w:val="28"/>
          <w:szCs w:val="28"/>
          <w:lang w:val="en-US"/>
        </w:rPr>
        <w:t xml:space="preserve">Other </w:t>
      </w:r>
      <w:r w:rsidR="007974E8" w:rsidRPr="008F22AD">
        <w:rPr>
          <w:rFonts w:ascii="Avenir Book" w:hAnsi="Avenir Book"/>
          <w:b/>
          <w:sz w:val="28"/>
          <w:szCs w:val="28"/>
          <w:lang w:val="en-US"/>
        </w:rPr>
        <w:t>developments</w:t>
      </w:r>
    </w:p>
    <w:p w14:paraId="041A2048" w14:textId="6D6AC2B4" w:rsidR="00F8789B" w:rsidRPr="008F22AD" w:rsidRDefault="00F8789B" w:rsidP="0034482F">
      <w:pPr>
        <w:pStyle w:val="ListParagraph"/>
        <w:numPr>
          <w:ilvl w:val="0"/>
          <w:numId w:val="5"/>
        </w:numPr>
        <w:jc w:val="both"/>
        <w:rPr>
          <w:rFonts w:ascii="Avenir Book" w:hAnsi="Avenir Book"/>
          <w:sz w:val="28"/>
          <w:szCs w:val="28"/>
          <w:lang w:val="en-US"/>
        </w:rPr>
      </w:pPr>
      <w:r w:rsidRPr="008F22AD">
        <w:rPr>
          <w:rFonts w:ascii="Avenir Book" w:hAnsi="Avenir Book"/>
          <w:sz w:val="28"/>
          <w:szCs w:val="28"/>
          <w:lang w:val="en-US"/>
        </w:rPr>
        <w:t xml:space="preserve">There are changes </w:t>
      </w:r>
      <w:r w:rsidRPr="008F22AD">
        <w:rPr>
          <w:rFonts w:ascii="Avenir Book" w:hAnsi="Avenir Book"/>
          <w:bCs/>
          <w:sz w:val="28"/>
          <w:szCs w:val="28"/>
          <w:lang w:val="en-US"/>
        </w:rPr>
        <w:t>for ET compensation</w:t>
      </w:r>
      <w:r w:rsidRPr="008F22AD">
        <w:rPr>
          <w:rFonts w:ascii="Avenir Book" w:hAnsi="Avenir Book"/>
          <w:sz w:val="28"/>
          <w:szCs w:val="28"/>
          <w:lang w:val="en-US"/>
        </w:rPr>
        <w:t xml:space="preserve"> maxima-a week’s pay is now £538-up from £525, and the maximum for compensation is now £88,519-up from £86,444. In reality, average awards very, very rarely go to these heights!</w:t>
      </w:r>
    </w:p>
    <w:p w14:paraId="67B2FB63" w14:textId="5862EA31" w:rsidR="00F8789B" w:rsidRPr="008F22AD" w:rsidRDefault="00F8789B" w:rsidP="0034482F">
      <w:pPr>
        <w:jc w:val="both"/>
        <w:rPr>
          <w:rFonts w:ascii="Avenir Book" w:hAnsi="Avenir Book"/>
          <w:sz w:val="28"/>
          <w:szCs w:val="28"/>
          <w:lang w:val="en-US"/>
        </w:rPr>
      </w:pPr>
    </w:p>
    <w:p w14:paraId="65BF42D9" w14:textId="33BC60DD" w:rsidR="00F8789B" w:rsidRPr="008F22AD" w:rsidRDefault="00F8789B" w:rsidP="0034482F">
      <w:pPr>
        <w:pStyle w:val="ListParagraph"/>
        <w:numPr>
          <w:ilvl w:val="0"/>
          <w:numId w:val="5"/>
        </w:numPr>
        <w:jc w:val="both"/>
        <w:rPr>
          <w:rFonts w:ascii="Avenir Book" w:hAnsi="Avenir Book"/>
          <w:sz w:val="28"/>
          <w:szCs w:val="28"/>
          <w:lang w:val="en-US"/>
        </w:rPr>
      </w:pPr>
      <w:r w:rsidRPr="008F22AD">
        <w:rPr>
          <w:rFonts w:ascii="Avenir Book" w:hAnsi="Avenir Book"/>
          <w:bCs/>
          <w:sz w:val="28"/>
          <w:szCs w:val="28"/>
          <w:lang w:val="en-US"/>
        </w:rPr>
        <w:t>The National Living Wage</w:t>
      </w:r>
      <w:r w:rsidRPr="008F22AD">
        <w:rPr>
          <w:rFonts w:ascii="Avenir Book" w:hAnsi="Avenir Book"/>
          <w:sz w:val="28"/>
          <w:szCs w:val="28"/>
          <w:lang w:val="en-US"/>
        </w:rPr>
        <w:t xml:space="preserve"> is now £8.72 an hour-up from £821. This represents an increase for a full timer of £930 a year.</w:t>
      </w:r>
    </w:p>
    <w:p w14:paraId="750DB2B9" w14:textId="77777777" w:rsidR="00F8789B" w:rsidRPr="008F22AD" w:rsidRDefault="00F8789B" w:rsidP="0034482F">
      <w:pPr>
        <w:jc w:val="both"/>
        <w:rPr>
          <w:rFonts w:ascii="Avenir Book" w:hAnsi="Avenir Book"/>
          <w:sz w:val="28"/>
          <w:szCs w:val="28"/>
          <w:lang w:val="en-US"/>
        </w:rPr>
      </w:pPr>
    </w:p>
    <w:p w14:paraId="0ADF61BF" w14:textId="5CDCC04C" w:rsidR="00F8789B" w:rsidRPr="008F22AD" w:rsidRDefault="00F8789B" w:rsidP="0034482F">
      <w:pPr>
        <w:pStyle w:val="ListParagraph"/>
        <w:numPr>
          <w:ilvl w:val="0"/>
          <w:numId w:val="5"/>
        </w:numPr>
        <w:jc w:val="both"/>
        <w:rPr>
          <w:rFonts w:ascii="Avenir Book" w:hAnsi="Avenir Book"/>
          <w:sz w:val="28"/>
          <w:szCs w:val="28"/>
          <w:lang w:val="en-US"/>
        </w:rPr>
      </w:pPr>
      <w:r w:rsidRPr="008F22AD">
        <w:rPr>
          <w:rFonts w:ascii="Avenir Book" w:hAnsi="Avenir Book"/>
          <w:sz w:val="28"/>
          <w:szCs w:val="28"/>
          <w:lang w:val="en-US"/>
        </w:rPr>
        <w:t>The key on-going legislation has been that to deal with</w:t>
      </w:r>
      <w:r w:rsidRPr="008F22AD">
        <w:rPr>
          <w:rFonts w:ascii="Avenir Book" w:hAnsi="Avenir Book"/>
          <w:bCs/>
          <w:sz w:val="28"/>
          <w:szCs w:val="28"/>
          <w:lang w:val="en-US"/>
        </w:rPr>
        <w:t xml:space="preserve"> ‘off payroll working’</w:t>
      </w:r>
      <w:r w:rsidRPr="008F22AD">
        <w:rPr>
          <w:rFonts w:ascii="Avenir Book" w:hAnsi="Avenir Book"/>
          <w:sz w:val="28"/>
          <w:szCs w:val="28"/>
          <w:lang w:val="en-US"/>
        </w:rPr>
        <w:t xml:space="preserve"> (See below) We have little else to report on any changes arising from the 2017 Taylor Report.</w:t>
      </w:r>
    </w:p>
    <w:p w14:paraId="1D19346B" w14:textId="6AFCAEF5" w:rsidR="009478C3" w:rsidRPr="008F22AD" w:rsidRDefault="009478C3" w:rsidP="0034482F">
      <w:pPr>
        <w:jc w:val="both"/>
        <w:rPr>
          <w:rFonts w:ascii="Avenir Book" w:hAnsi="Avenir Book"/>
          <w:sz w:val="28"/>
          <w:szCs w:val="28"/>
          <w:lang w:val="en-US"/>
        </w:rPr>
      </w:pPr>
    </w:p>
    <w:p w14:paraId="7570448D" w14:textId="2C7D4BB8" w:rsidR="008F22AD" w:rsidRDefault="009478C3" w:rsidP="0034482F">
      <w:pPr>
        <w:pStyle w:val="ListParagraph"/>
        <w:numPr>
          <w:ilvl w:val="0"/>
          <w:numId w:val="5"/>
        </w:numPr>
        <w:jc w:val="both"/>
        <w:rPr>
          <w:rFonts w:ascii="Avenir Book" w:hAnsi="Avenir Book"/>
          <w:sz w:val="28"/>
          <w:szCs w:val="28"/>
          <w:lang w:val="en-US"/>
        </w:rPr>
      </w:pPr>
      <w:r w:rsidRPr="008F22AD">
        <w:rPr>
          <w:rFonts w:ascii="Avenir Book" w:hAnsi="Avenir Book"/>
          <w:sz w:val="28"/>
          <w:szCs w:val="28"/>
          <w:lang w:val="en-US"/>
        </w:rPr>
        <w:t xml:space="preserve">The Parental Bereavement Leave Regulations </w:t>
      </w:r>
      <w:r w:rsidR="0034482F" w:rsidRPr="008F22AD">
        <w:rPr>
          <w:rFonts w:ascii="Avenir Book" w:hAnsi="Avenir Book"/>
          <w:sz w:val="28"/>
          <w:szCs w:val="28"/>
          <w:lang w:val="en-US"/>
        </w:rPr>
        <w:t>2020</w:t>
      </w:r>
      <w:r w:rsidRPr="008F22AD">
        <w:rPr>
          <w:rFonts w:ascii="Avenir Book" w:hAnsi="Avenir Book"/>
          <w:sz w:val="28"/>
          <w:szCs w:val="28"/>
          <w:lang w:val="en-US"/>
        </w:rPr>
        <w:t xml:space="preserve"> also</w:t>
      </w:r>
      <w:r w:rsidR="00681E1A" w:rsidRPr="008F22AD">
        <w:rPr>
          <w:rFonts w:ascii="Avenir Book" w:hAnsi="Avenir Book"/>
          <w:sz w:val="28"/>
          <w:szCs w:val="28"/>
          <w:lang w:val="en-US"/>
        </w:rPr>
        <w:t xml:space="preserve"> </w:t>
      </w:r>
      <w:r w:rsidRPr="008F22AD">
        <w:rPr>
          <w:rFonts w:ascii="Avenir Book" w:hAnsi="Avenir Book"/>
          <w:sz w:val="28"/>
          <w:szCs w:val="28"/>
          <w:lang w:val="en-US"/>
        </w:rPr>
        <w:t>come into effect on 6</w:t>
      </w:r>
      <w:r w:rsidRPr="008F22AD">
        <w:rPr>
          <w:rFonts w:ascii="Avenir Book" w:hAnsi="Avenir Book"/>
          <w:sz w:val="28"/>
          <w:szCs w:val="28"/>
          <w:vertAlign w:val="superscript"/>
          <w:lang w:val="en-US"/>
        </w:rPr>
        <w:t>th</w:t>
      </w:r>
      <w:r w:rsidRPr="008F22AD">
        <w:rPr>
          <w:rFonts w:ascii="Avenir Book" w:hAnsi="Avenir Book"/>
          <w:sz w:val="28"/>
          <w:szCs w:val="28"/>
          <w:lang w:val="en-US"/>
        </w:rPr>
        <w:t xml:space="preserve"> April 2020</w:t>
      </w:r>
      <w:r w:rsidR="008F22AD">
        <w:rPr>
          <w:rFonts w:ascii="Avenir Book" w:hAnsi="Avenir Book"/>
          <w:sz w:val="28"/>
          <w:szCs w:val="28"/>
          <w:lang w:val="en-US"/>
        </w:rPr>
        <w:t xml:space="preserve">. </w:t>
      </w:r>
      <w:r w:rsidRPr="008F22AD">
        <w:rPr>
          <w:rFonts w:ascii="Avenir Book" w:hAnsi="Avenir Book"/>
          <w:sz w:val="28"/>
          <w:szCs w:val="28"/>
          <w:lang w:val="en-US"/>
        </w:rPr>
        <w:t>A p</w:t>
      </w:r>
      <w:r w:rsidR="00681E1A" w:rsidRPr="008F22AD">
        <w:rPr>
          <w:rFonts w:ascii="Avenir Book" w:hAnsi="Avenir Book"/>
          <w:sz w:val="28"/>
          <w:szCs w:val="28"/>
          <w:lang w:val="en-US"/>
        </w:rPr>
        <w:t>a</w:t>
      </w:r>
      <w:r w:rsidRPr="008F22AD">
        <w:rPr>
          <w:rFonts w:ascii="Avenir Book" w:hAnsi="Avenir Book"/>
          <w:sz w:val="28"/>
          <w:szCs w:val="28"/>
          <w:lang w:val="en-US"/>
        </w:rPr>
        <w:t>rent of a child that dies under the ag</w:t>
      </w:r>
      <w:r w:rsidR="008F22AD" w:rsidRPr="008F22AD">
        <w:rPr>
          <w:rFonts w:ascii="Avenir Book" w:hAnsi="Avenir Book"/>
          <w:sz w:val="28"/>
          <w:szCs w:val="28"/>
          <w:lang w:val="en-US"/>
        </w:rPr>
        <w:t>e</w:t>
      </w:r>
      <w:r w:rsidRPr="008F22AD">
        <w:rPr>
          <w:rFonts w:ascii="Avenir Book" w:hAnsi="Avenir Book"/>
          <w:sz w:val="28"/>
          <w:szCs w:val="28"/>
          <w:lang w:val="en-US"/>
        </w:rPr>
        <w:t xml:space="preserve"> of 18 is entitled up to </w:t>
      </w:r>
      <w:r w:rsidR="00681E1A" w:rsidRPr="008F22AD">
        <w:rPr>
          <w:rFonts w:ascii="Avenir Book" w:hAnsi="Avenir Book"/>
          <w:sz w:val="28"/>
          <w:szCs w:val="28"/>
          <w:lang w:val="en-US"/>
        </w:rPr>
        <w:t>t</w:t>
      </w:r>
      <w:r w:rsidRPr="008F22AD">
        <w:rPr>
          <w:rFonts w:ascii="Avenir Book" w:hAnsi="Avenir Book"/>
          <w:sz w:val="28"/>
          <w:szCs w:val="28"/>
          <w:lang w:val="en-US"/>
        </w:rPr>
        <w:t>wo weeks paid leave. This is to be paid at £151 a week or 90% of salary</w:t>
      </w:r>
      <w:r w:rsidR="008F22AD" w:rsidRPr="008F22AD">
        <w:rPr>
          <w:rFonts w:ascii="Avenir Book" w:hAnsi="Avenir Book"/>
          <w:sz w:val="28"/>
          <w:szCs w:val="28"/>
          <w:lang w:val="en-US"/>
        </w:rPr>
        <w:t xml:space="preserve">. </w:t>
      </w:r>
      <w:r w:rsidRPr="008F22AD">
        <w:rPr>
          <w:rFonts w:ascii="Avenir Book" w:hAnsi="Avenir Book"/>
          <w:sz w:val="28"/>
          <w:szCs w:val="28"/>
          <w:lang w:val="en-US"/>
        </w:rPr>
        <w:t xml:space="preserve"> There are very complex notification provisions, but the definition of ‘parent’ is very wide</w:t>
      </w:r>
      <w:r w:rsidR="003A3FC0" w:rsidRPr="008F22AD">
        <w:rPr>
          <w:rFonts w:ascii="Avenir Book" w:hAnsi="Avenir Book"/>
          <w:sz w:val="28"/>
          <w:szCs w:val="28"/>
          <w:lang w:val="en-US"/>
        </w:rPr>
        <w:t>, though excludes people paid to provide child-care. There is a lengthy period during which the leave has to be taken, but, I have to say, the notification and related issues appear highly demanding-perhaps not appropriate, given the topic.</w:t>
      </w:r>
    </w:p>
    <w:p w14:paraId="5B8BBF4A" w14:textId="77777777" w:rsidR="008F22AD" w:rsidRPr="008F22AD" w:rsidRDefault="008F22AD" w:rsidP="0034482F">
      <w:pPr>
        <w:jc w:val="both"/>
        <w:rPr>
          <w:rFonts w:ascii="Avenir Book" w:hAnsi="Avenir Book"/>
          <w:sz w:val="28"/>
          <w:szCs w:val="28"/>
          <w:lang w:val="en-US"/>
        </w:rPr>
      </w:pPr>
    </w:p>
    <w:p w14:paraId="3FED8EB8" w14:textId="77777777" w:rsidR="008F22AD" w:rsidRDefault="00F8789B" w:rsidP="0034482F">
      <w:pPr>
        <w:pStyle w:val="ListParagraph"/>
        <w:numPr>
          <w:ilvl w:val="0"/>
          <w:numId w:val="5"/>
        </w:numPr>
        <w:jc w:val="both"/>
        <w:rPr>
          <w:rFonts w:ascii="Avenir Book" w:hAnsi="Avenir Book"/>
          <w:sz w:val="28"/>
          <w:szCs w:val="28"/>
          <w:lang w:val="en-US"/>
        </w:rPr>
      </w:pPr>
      <w:r w:rsidRPr="008F22AD">
        <w:rPr>
          <w:rFonts w:ascii="Avenir Book" w:hAnsi="Avenir Book"/>
          <w:sz w:val="28"/>
          <w:szCs w:val="28"/>
          <w:lang w:val="en-US"/>
        </w:rPr>
        <w:t>The Government Equalities Office is reminding employers that the 30</w:t>
      </w:r>
      <w:r w:rsidRPr="008F22AD">
        <w:rPr>
          <w:rFonts w:ascii="Avenir Book" w:hAnsi="Avenir Book"/>
          <w:sz w:val="28"/>
          <w:szCs w:val="28"/>
          <w:vertAlign w:val="superscript"/>
          <w:lang w:val="en-US"/>
        </w:rPr>
        <w:t>th</w:t>
      </w:r>
      <w:r w:rsidRPr="008F22AD">
        <w:rPr>
          <w:rFonts w:ascii="Avenir Book" w:hAnsi="Avenir Book"/>
          <w:sz w:val="28"/>
          <w:szCs w:val="28"/>
          <w:lang w:val="en-US"/>
        </w:rPr>
        <w:t xml:space="preserve"> March is the submission date for </w:t>
      </w:r>
      <w:r w:rsidRPr="008F22AD">
        <w:rPr>
          <w:rFonts w:ascii="Avenir Book" w:hAnsi="Avenir Book"/>
          <w:bCs/>
          <w:sz w:val="28"/>
          <w:szCs w:val="28"/>
          <w:lang w:val="en-US"/>
        </w:rPr>
        <w:t>Gender Pay Gap reporting</w:t>
      </w:r>
      <w:r w:rsidRPr="008F22AD">
        <w:rPr>
          <w:rFonts w:ascii="Avenir Book" w:hAnsi="Avenir Book"/>
          <w:sz w:val="28"/>
          <w:szCs w:val="28"/>
          <w:lang w:val="en-US"/>
        </w:rPr>
        <w:t>, but still only for employers with 250* employees.   It has also launched surveys on sexual harassment.</w:t>
      </w:r>
      <w:r w:rsidR="008F22AD">
        <w:rPr>
          <w:rFonts w:ascii="Avenir Book" w:hAnsi="Avenir Book"/>
          <w:sz w:val="28"/>
          <w:szCs w:val="28"/>
          <w:lang w:val="en-US"/>
        </w:rPr>
        <w:t xml:space="preserve"> </w:t>
      </w:r>
      <w:r w:rsidRPr="008F22AD">
        <w:rPr>
          <w:rFonts w:ascii="Avenir Book" w:hAnsi="Avenir Book"/>
          <w:sz w:val="28"/>
          <w:szCs w:val="28"/>
          <w:lang w:val="en-US"/>
        </w:rPr>
        <w:t xml:space="preserve">Interestingly, </w:t>
      </w:r>
      <w:r w:rsidR="00D16998" w:rsidRPr="008F22AD">
        <w:rPr>
          <w:rFonts w:ascii="Avenir Book" w:hAnsi="Avenir Book"/>
          <w:sz w:val="28"/>
          <w:szCs w:val="28"/>
          <w:lang w:val="en-US"/>
        </w:rPr>
        <w:t xml:space="preserve">it has reported on the </w:t>
      </w:r>
      <w:r w:rsidR="00D16998" w:rsidRPr="008F22AD">
        <w:rPr>
          <w:rFonts w:ascii="Avenir Book" w:hAnsi="Avenir Book"/>
          <w:bCs/>
          <w:sz w:val="28"/>
          <w:szCs w:val="28"/>
          <w:lang w:val="en-US"/>
        </w:rPr>
        <w:t>composition of FTSE 100 and other companies’ boards</w:t>
      </w:r>
      <w:r w:rsidR="00D16998" w:rsidRPr="008F22AD">
        <w:rPr>
          <w:rFonts w:ascii="Avenir Book" w:hAnsi="Avenir Book"/>
          <w:sz w:val="28"/>
          <w:szCs w:val="28"/>
          <w:lang w:val="en-US"/>
        </w:rPr>
        <w:t xml:space="preserve">. A third of board members are now female-up from </w:t>
      </w:r>
      <w:r w:rsidR="00D16998" w:rsidRPr="008F22AD">
        <w:rPr>
          <w:rFonts w:ascii="Avenir Book" w:hAnsi="Avenir Book"/>
          <w:sz w:val="28"/>
          <w:szCs w:val="28"/>
          <w:lang w:val="en-US"/>
        </w:rPr>
        <w:lastRenderedPageBreak/>
        <w:t>12.5% a decade ago. However, there is still concern about the lack of women in key director roles, such as CEOs and Finance Directors. For example, it is reported that only 15% of Finance Directors are women. In HR, 66% are women! And 40% of company secretaries are women.</w:t>
      </w:r>
    </w:p>
    <w:p w14:paraId="7C80F908" w14:textId="77777777" w:rsidR="008F22AD" w:rsidRPr="008F22AD" w:rsidRDefault="008F22AD" w:rsidP="0034482F">
      <w:pPr>
        <w:jc w:val="both"/>
        <w:rPr>
          <w:rFonts w:ascii="Avenir Book" w:hAnsi="Avenir Book"/>
          <w:sz w:val="28"/>
          <w:szCs w:val="28"/>
          <w:lang w:val="en-US"/>
        </w:rPr>
      </w:pPr>
    </w:p>
    <w:p w14:paraId="047217BC" w14:textId="61A80E37" w:rsidR="008F22AD" w:rsidRDefault="00D16998" w:rsidP="0034482F">
      <w:pPr>
        <w:pStyle w:val="ListParagraph"/>
        <w:numPr>
          <w:ilvl w:val="0"/>
          <w:numId w:val="5"/>
        </w:numPr>
        <w:jc w:val="both"/>
        <w:rPr>
          <w:rFonts w:ascii="Avenir Book" w:hAnsi="Avenir Book"/>
          <w:sz w:val="28"/>
          <w:szCs w:val="28"/>
          <w:lang w:val="en-US"/>
        </w:rPr>
      </w:pPr>
      <w:r w:rsidRPr="008F22AD">
        <w:rPr>
          <w:rFonts w:ascii="Avenir Book" w:hAnsi="Avenir Book"/>
          <w:sz w:val="28"/>
          <w:szCs w:val="28"/>
          <w:lang w:val="en-US"/>
        </w:rPr>
        <w:t xml:space="preserve">We are promised shortly an </w:t>
      </w:r>
      <w:r w:rsidRPr="008F22AD">
        <w:rPr>
          <w:rFonts w:ascii="Avenir Book" w:hAnsi="Avenir Book"/>
          <w:bCs/>
          <w:sz w:val="28"/>
          <w:szCs w:val="28"/>
          <w:lang w:val="en-US"/>
        </w:rPr>
        <w:t>Emp</w:t>
      </w:r>
      <w:r w:rsidR="007974E8" w:rsidRPr="008F22AD">
        <w:rPr>
          <w:rFonts w:ascii="Avenir Book" w:hAnsi="Avenir Book"/>
          <w:bCs/>
          <w:sz w:val="28"/>
          <w:szCs w:val="28"/>
          <w:lang w:val="en-US"/>
        </w:rPr>
        <w:t>lo</w:t>
      </w:r>
      <w:r w:rsidRPr="008F22AD">
        <w:rPr>
          <w:rFonts w:ascii="Avenir Book" w:hAnsi="Avenir Book"/>
          <w:bCs/>
          <w:sz w:val="28"/>
          <w:szCs w:val="28"/>
          <w:lang w:val="en-US"/>
        </w:rPr>
        <w:t>yment Bill</w:t>
      </w:r>
      <w:r w:rsidRPr="008F22AD">
        <w:rPr>
          <w:rFonts w:ascii="Avenir Book" w:hAnsi="Avenir Book"/>
          <w:sz w:val="28"/>
          <w:szCs w:val="28"/>
          <w:lang w:val="en-US"/>
        </w:rPr>
        <w:t xml:space="preserve">-covering improved protection from redundancy </w:t>
      </w:r>
      <w:r w:rsidR="0034482F" w:rsidRPr="008F22AD">
        <w:rPr>
          <w:rFonts w:ascii="Avenir Book" w:hAnsi="Avenir Book"/>
          <w:sz w:val="28"/>
          <w:szCs w:val="28"/>
          <w:lang w:val="en-US"/>
        </w:rPr>
        <w:t>etc.</w:t>
      </w:r>
      <w:r w:rsidRPr="008F22AD">
        <w:rPr>
          <w:rFonts w:ascii="Avenir Book" w:hAnsi="Avenir Book"/>
          <w:sz w:val="28"/>
          <w:szCs w:val="28"/>
          <w:lang w:val="en-US"/>
        </w:rPr>
        <w:t xml:space="preserve"> of pregnant women and those on maternity leave. Interestingly, it will also aim to make flexible working a default position.</w:t>
      </w:r>
      <w:r w:rsidR="008F22AD">
        <w:rPr>
          <w:rFonts w:ascii="Avenir Book" w:hAnsi="Avenir Book"/>
          <w:sz w:val="28"/>
          <w:szCs w:val="28"/>
          <w:lang w:val="en-US"/>
        </w:rPr>
        <w:t xml:space="preserve"> </w:t>
      </w:r>
      <w:r w:rsidRPr="008F22AD">
        <w:rPr>
          <w:rFonts w:ascii="Avenir Book" w:hAnsi="Avenir Book"/>
          <w:sz w:val="28"/>
          <w:szCs w:val="28"/>
          <w:lang w:val="en-US"/>
        </w:rPr>
        <w:t xml:space="preserve">However, GEO and other surveys are showing increased </w:t>
      </w:r>
      <w:r w:rsidR="0034482F" w:rsidRPr="008F22AD">
        <w:rPr>
          <w:rFonts w:ascii="Avenir Book" w:hAnsi="Avenir Book"/>
          <w:sz w:val="28"/>
          <w:szCs w:val="28"/>
          <w:lang w:val="en-US"/>
        </w:rPr>
        <w:t>hostility</w:t>
      </w:r>
      <w:r w:rsidRPr="008F22AD">
        <w:rPr>
          <w:rFonts w:ascii="Avenir Book" w:hAnsi="Avenir Book"/>
          <w:sz w:val="28"/>
          <w:szCs w:val="28"/>
          <w:lang w:val="en-US"/>
        </w:rPr>
        <w:t xml:space="preserve"> to women</w:t>
      </w:r>
      <w:r w:rsidR="00EC687C" w:rsidRPr="008F22AD">
        <w:rPr>
          <w:rFonts w:ascii="Avenir Book" w:hAnsi="Avenir Book"/>
          <w:sz w:val="28"/>
          <w:szCs w:val="28"/>
          <w:lang w:val="en-US"/>
        </w:rPr>
        <w:t xml:space="preserve"> who work</w:t>
      </w:r>
      <w:r w:rsidRPr="008F22AD">
        <w:rPr>
          <w:rFonts w:ascii="Avenir Book" w:hAnsi="Avenir Book"/>
          <w:sz w:val="28"/>
          <w:szCs w:val="28"/>
          <w:lang w:val="en-US"/>
        </w:rPr>
        <w:t xml:space="preserve"> in senior roles </w:t>
      </w:r>
    </w:p>
    <w:p w14:paraId="6950EAC2" w14:textId="77777777" w:rsidR="008F22AD" w:rsidRPr="008F22AD" w:rsidRDefault="008F22AD" w:rsidP="0034482F">
      <w:pPr>
        <w:jc w:val="both"/>
        <w:rPr>
          <w:rFonts w:ascii="Avenir Book" w:hAnsi="Avenir Book"/>
          <w:bCs/>
          <w:sz w:val="28"/>
          <w:szCs w:val="28"/>
          <w:lang w:val="en-US"/>
        </w:rPr>
      </w:pPr>
    </w:p>
    <w:p w14:paraId="653D7DC4" w14:textId="402CFA8A" w:rsidR="008F22AD" w:rsidRPr="008F22AD" w:rsidRDefault="00D16998" w:rsidP="0034482F">
      <w:pPr>
        <w:pStyle w:val="ListParagraph"/>
        <w:numPr>
          <w:ilvl w:val="0"/>
          <w:numId w:val="5"/>
        </w:numPr>
        <w:jc w:val="both"/>
        <w:rPr>
          <w:rFonts w:ascii="Avenir Book" w:hAnsi="Avenir Book"/>
          <w:sz w:val="28"/>
          <w:szCs w:val="28"/>
          <w:lang w:val="en-US"/>
        </w:rPr>
      </w:pPr>
      <w:r w:rsidRPr="008F22AD">
        <w:rPr>
          <w:rFonts w:ascii="Avenir Book" w:hAnsi="Avenir Book"/>
          <w:bCs/>
          <w:sz w:val="28"/>
          <w:szCs w:val="28"/>
          <w:lang w:val="en-US"/>
        </w:rPr>
        <w:t xml:space="preserve">The Equality and Human Rights Commission </w:t>
      </w:r>
      <w:r w:rsidRPr="008F22AD">
        <w:rPr>
          <w:rFonts w:ascii="Avenir Book" w:hAnsi="Avenir Book"/>
          <w:sz w:val="28"/>
          <w:szCs w:val="28"/>
          <w:lang w:val="en-US"/>
        </w:rPr>
        <w:t xml:space="preserve">has produced two very interesting Reports. The first is </w:t>
      </w:r>
      <w:r w:rsidR="001A0A3B" w:rsidRPr="008F22AD">
        <w:rPr>
          <w:rFonts w:ascii="Avenir Book" w:hAnsi="Avenir Book"/>
          <w:sz w:val="28"/>
          <w:szCs w:val="28"/>
          <w:u w:val="single"/>
          <w:lang w:val="en-US"/>
        </w:rPr>
        <w:t xml:space="preserve">Preventing Sexual Harassment at </w:t>
      </w:r>
      <w:r w:rsidR="0034482F" w:rsidRPr="008F22AD">
        <w:rPr>
          <w:rFonts w:ascii="Avenir Book" w:hAnsi="Avenir Book"/>
          <w:sz w:val="28"/>
          <w:szCs w:val="28"/>
          <w:u w:val="single"/>
          <w:lang w:val="en-US"/>
        </w:rPr>
        <w:t>Work: A</w:t>
      </w:r>
      <w:r w:rsidR="001A0A3B" w:rsidRPr="008F22AD">
        <w:rPr>
          <w:rFonts w:ascii="Avenir Book" w:hAnsi="Avenir Book"/>
          <w:sz w:val="28"/>
          <w:szCs w:val="28"/>
          <w:u w:val="single"/>
          <w:lang w:val="en-US"/>
        </w:rPr>
        <w:t xml:space="preserve"> </w:t>
      </w:r>
      <w:r w:rsidR="007974E8" w:rsidRPr="008F22AD">
        <w:rPr>
          <w:rFonts w:ascii="Avenir Book" w:hAnsi="Avenir Book"/>
          <w:sz w:val="28"/>
          <w:szCs w:val="28"/>
          <w:u w:val="single"/>
          <w:lang w:val="en-US"/>
        </w:rPr>
        <w:t>G</w:t>
      </w:r>
      <w:r w:rsidR="001A0A3B" w:rsidRPr="008F22AD">
        <w:rPr>
          <w:rFonts w:ascii="Avenir Book" w:hAnsi="Avenir Book"/>
          <w:sz w:val="28"/>
          <w:szCs w:val="28"/>
          <w:u w:val="single"/>
          <w:lang w:val="en-US"/>
        </w:rPr>
        <w:t xml:space="preserve">uide for Employers. </w:t>
      </w:r>
      <w:r w:rsidR="001A0A3B" w:rsidRPr="008F22AD">
        <w:rPr>
          <w:rFonts w:ascii="Avenir Book" w:hAnsi="Avenir Book"/>
          <w:sz w:val="28"/>
          <w:szCs w:val="28"/>
          <w:lang w:val="en-US"/>
        </w:rPr>
        <w:t xml:space="preserve">The second is </w:t>
      </w:r>
      <w:r w:rsidR="001A0A3B" w:rsidRPr="008F22AD">
        <w:rPr>
          <w:rFonts w:ascii="Avenir Book" w:hAnsi="Avenir Book"/>
          <w:sz w:val="28"/>
          <w:szCs w:val="28"/>
          <w:u w:val="single"/>
          <w:lang w:val="en-US"/>
        </w:rPr>
        <w:t>The Use of Confidentiality Agreements in Discrimination Cases</w:t>
      </w:r>
      <w:r w:rsidR="008F22AD">
        <w:rPr>
          <w:rFonts w:ascii="Avenir Book" w:hAnsi="Avenir Book"/>
          <w:sz w:val="28"/>
          <w:szCs w:val="28"/>
          <w:u w:val="single"/>
          <w:lang w:val="en-US"/>
        </w:rPr>
        <w:t xml:space="preserve">. </w:t>
      </w:r>
      <w:r w:rsidR="001A0A3B" w:rsidRPr="008F22AD">
        <w:rPr>
          <w:rFonts w:ascii="Avenir Book" w:hAnsi="Avenir Book"/>
          <w:sz w:val="28"/>
          <w:szCs w:val="28"/>
          <w:lang w:val="en-US"/>
        </w:rPr>
        <w:t>Both are quite a good read.</w:t>
      </w:r>
      <w:r w:rsidR="001A0A3B" w:rsidRPr="008F22AD">
        <w:rPr>
          <w:rFonts w:ascii="Avenir Book" w:hAnsi="Avenir Book"/>
          <w:sz w:val="28"/>
          <w:szCs w:val="28"/>
          <w:u w:val="single"/>
          <w:lang w:val="en-US"/>
        </w:rPr>
        <w:t xml:space="preserve"> </w:t>
      </w:r>
    </w:p>
    <w:p w14:paraId="63C19C2C" w14:textId="77777777" w:rsidR="008F22AD" w:rsidRPr="008F22AD" w:rsidRDefault="008F22AD" w:rsidP="0034482F">
      <w:pPr>
        <w:jc w:val="both"/>
        <w:rPr>
          <w:rFonts w:ascii="Avenir Book" w:hAnsi="Avenir Book"/>
          <w:sz w:val="28"/>
          <w:szCs w:val="28"/>
          <w:lang w:val="en-US"/>
        </w:rPr>
      </w:pPr>
    </w:p>
    <w:p w14:paraId="4C7CD13D" w14:textId="77777777" w:rsidR="008F22AD" w:rsidRDefault="001A0A3B" w:rsidP="0034482F">
      <w:pPr>
        <w:pStyle w:val="ListParagraph"/>
        <w:numPr>
          <w:ilvl w:val="0"/>
          <w:numId w:val="5"/>
        </w:numPr>
        <w:jc w:val="both"/>
        <w:rPr>
          <w:rFonts w:ascii="Avenir Book" w:hAnsi="Avenir Book"/>
          <w:sz w:val="28"/>
          <w:szCs w:val="28"/>
          <w:lang w:val="en-US"/>
        </w:rPr>
      </w:pPr>
      <w:r w:rsidRPr="008F22AD">
        <w:rPr>
          <w:rFonts w:ascii="Avenir Book" w:hAnsi="Avenir Book"/>
          <w:sz w:val="28"/>
          <w:szCs w:val="28"/>
          <w:lang w:val="en-US"/>
        </w:rPr>
        <w:t>A Bill introduced in the House of Lords-largely to test the waters, is a major reform of the Equal Pay Act. Worth keeping an eye on as gender issues are gathering momentum. I will report later on this if it looks worthwhile.</w:t>
      </w:r>
    </w:p>
    <w:p w14:paraId="5B4A16CE" w14:textId="77777777" w:rsidR="008F22AD" w:rsidRPr="008F22AD" w:rsidRDefault="008F22AD" w:rsidP="0034482F">
      <w:pPr>
        <w:jc w:val="both"/>
        <w:rPr>
          <w:rFonts w:ascii="Avenir Book" w:hAnsi="Avenir Book"/>
          <w:sz w:val="28"/>
          <w:szCs w:val="28"/>
          <w:lang w:val="en-US"/>
        </w:rPr>
      </w:pPr>
    </w:p>
    <w:p w14:paraId="42C87F53" w14:textId="77777777" w:rsidR="008F22AD" w:rsidRDefault="001A0A3B" w:rsidP="0034482F">
      <w:pPr>
        <w:pStyle w:val="ListParagraph"/>
        <w:numPr>
          <w:ilvl w:val="0"/>
          <w:numId w:val="5"/>
        </w:numPr>
        <w:jc w:val="both"/>
        <w:rPr>
          <w:rFonts w:ascii="Avenir Book" w:hAnsi="Avenir Book"/>
          <w:sz w:val="28"/>
          <w:szCs w:val="28"/>
          <w:lang w:val="en-US"/>
        </w:rPr>
      </w:pPr>
      <w:r w:rsidRPr="008F22AD">
        <w:rPr>
          <w:rFonts w:ascii="Avenir Book" w:hAnsi="Avenir Book"/>
          <w:sz w:val="28"/>
          <w:szCs w:val="28"/>
          <w:lang w:val="en-US"/>
        </w:rPr>
        <w:t>ACAS has produced an excellent report entitled ‘</w:t>
      </w:r>
      <w:r w:rsidRPr="008F22AD">
        <w:rPr>
          <w:rFonts w:ascii="Avenir Book" w:hAnsi="Avenir Book"/>
          <w:sz w:val="28"/>
          <w:szCs w:val="28"/>
          <w:u w:val="single"/>
          <w:lang w:val="en-US"/>
        </w:rPr>
        <w:t>My Boss the Algorithm: an Ethical Look at</w:t>
      </w:r>
      <w:r w:rsidR="00DA258F" w:rsidRPr="008F22AD">
        <w:rPr>
          <w:rFonts w:ascii="Avenir Book" w:hAnsi="Avenir Book"/>
          <w:sz w:val="28"/>
          <w:szCs w:val="28"/>
          <w:u w:val="single"/>
          <w:lang w:val="en-US"/>
        </w:rPr>
        <w:t xml:space="preserve"> </w:t>
      </w:r>
      <w:r w:rsidRPr="008F22AD">
        <w:rPr>
          <w:rFonts w:ascii="Avenir Book" w:hAnsi="Avenir Book"/>
          <w:sz w:val="28"/>
          <w:szCs w:val="28"/>
          <w:u w:val="single"/>
          <w:lang w:val="en-US"/>
        </w:rPr>
        <w:t xml:space="preserve">algorithms. </w:t>
      </w:r>
      <w:r w:rsidRPr="008F22AD">
        <w:rPr>
          <w:rFonts w:ascii="Avenir Book" w:hAnsi="Avenir Book"/>
          <w:sz w:val="28"/>
          <w:szCs w:val="28"/>
          <w:lang w:val="en-US"/>
        </w:rPr>
        <w:t>March 2020. The research was undertaken by IPA. I have to say I found it a bit worrying but it is use</w:t>
      </w:r>
      <w:r w:rsidR="00DA258F" w:rsidRPr="008F22AD">
        <w:rPr>
          <w:rFonts w:ascii="Avenir Book" w:hAnsi="Avenir Book"/>
          <w:sz w:val="28"/>
          <w:szCs w:val="28"/>
          <w:lang w:val="en-US"/>
        </w:rPr>
        <w:t>f</w:t>
      </w:r>
      <w:r w:rsidRPr="008F22AD">
        <w:rPr>
          <w:rFonts w:ascii="Avenir Book" w:hAnsi="Avenir Book"/>
          <w:sz w:val="28"/>
          <w:szCs w:val="28"/>
          <w:lang w:val="en-US"/>
        </w:rPr>
        <w:t>ul in that it focusses on management not so much worker issues. It reminds us that these practices were often confined to the so-called platform economy but are now becoming widespread.</w:t>
      </w:r>
    </w:p>
    <w:p w14:paraId="6B4D1399" w14:textId="77777777" w:rsidR="008F22AD" w:rsidRPr="008F22AD" w:rsidRDefault="008F22AD" w:rsidP="0034482F">
      <w:pPr>
        <w:jc w:val="both"/>
        <w:rPr>
          <w:rFonts w:ascii="Avenir Book" w:hAnsi="Avenir Book"/>
          <w:sz w:val="28"/>
          <w:szCs w:val="28"/>
          <w:lang w:val="en-US"/>
        </w:rPr>
      </w:pPr>
    </w:p>
    <w:p w14:paraId="4CED2251" w14:textId="030FDA2A" w:rsidR="007974E8" w:rsidRPr="008F22AD" w:rsidRDefault="007974E8" w:rsidP="0034482F">
      <w:pPr>
        <w:pStyle w:val="ListParagraph"/>
        <w:numPr>
          <w:ilvl w:val="0"/>
          <w:numId w:val="5"/>
        </w:numPr>
        <w:ind w:left="567"/>
        <w:jc w:val="both"/>
        <w:rPr>
          <w:rFonts w:ascii="Avenir Book" w:hAnsi="Avenir Book"/>
          <w:sz w:val="28"/>
          <w:szCs w:val="28"/>
          <w:lang w:val="en-US"/>
        </w:rPr>
      </w:pPr>
      <w:r w:rsidRPr="008F22AD">
        <w:rPr>
          <w:rFonts w:ascii="Avenir Book" w:hAnsi="Avenir Book"/>
          <w:sz w:val="28"/>
          <w:szCs w:val="28"/>
          <w:lang w:val="en-US"/>
        </w:rPr>
        <w:t xml:space="preserve">The </w:t>
      </w:r>
      <w:r w:rsidRPr="008F22AD">
        <w:rPr>
          <w:rFonts w:ascii="Avenir Book" w:hAnsi="Avenir Book"/>
          <w:bCs/>
          <w:sz w:val="28"/>
          <w:szCs w:val="28"/>
          <w:lang w:val="en-US"/>
        </w:rPr>
        <w:t xml:space="preserve">contract documentation and IR 35 changes </w:t>
      </w:r>
      <w:r w:rsidRPr="008F22AD">
        <w:rPr>
          <w:rFonts w:ascii="Avenir Book" w:hAnsi="Avenir Book"/>
          <w:sz w:val="28"/>
          <w:szCs w:val="28"/>
          <w:lang w:val="en-US"/>
        </w:rPr>
        <w:t xml:space="preserve">have been subject to a lot of comment and analysis-especially the IR 35 proposals. I have suggested that they need to be looked at together, because what is the documentation could be </w:t>
      </w:r>
      <w:r w:rsidRPr="008F22AD">
        <w:rPr>
          <w:rFonts w:ascii="Avenir Book" w:hAnsi="Avenir Book"/>
          <w:sz w:val="28"/>
          <w:szCs w:val="28"/>
          <w:lang w:val="en-US"/>
        </w:rPr>
        <w:lastRenderedPageBreak/>
        <w:t>highly relevant for IR 35 assessments of self-employed ‘workers</w:t>
      </w:r>
      <w:r w:rsidR="005C7A0D" w:rsidRPr="008F22AD">
        <w:rPr>
          <w:rFonts w:ascii="Avenir Book" w:hAnsi="Avenir Book"/>
          <w:sz w:val="28"/>
          <w:szCs w:val="28"/>
          <w:lang w:val="en-US"/>
        </w:rPr>
        <w:t xml:space="preserve"> </w:t>
      </w:r>
      <w:r w:rsidRPr="008F22AD">
        <w:rPr>
          <w:rFonts w:ascii="Avenir Book" w:hAnsi="Avenir Book"/>
          <w:sz w:val="28"/>
          <w:szCs w:val="28"/>
          <w:lang w:val="en-US"/>
        </w:rPr>
        <w:t xml:space="preserve">’now entitled to documentation. This means, of course, that you need to be clear about </w:t>
      </w:r>
      <w:r w:rsidR="0034482F" w:rsidRPr="008F22AD">
        <w:rPr>
          <w:rFonts w:ascii="Avenir Book" w:hAnsi="Avenir Book"/>
          <w:sz w:val="28"/>
          <w:szCs w:val="28"/>
          <w:lang w:val="en-US"/>
        </w:rPr>
        <w:t>whom</w:t>
      </w:r>
      <w:r w:rsidRPr="008F22AD">
        <w:rPr>
          <w:rFonts w:ascii="Avenir Book" w:hAnsi="Avenir Book"/>
          <w:sz w:val="28"/>
          <w:szCs w:val="28"/>
          <w:lang w:val="en-US"/>
        </w:rPr>
        <w:t xml:space="preserve"> a worker is-a self-employed person who ‘personally’ executes work and does not operate on a </w:t>
      </w:r>
      <w:r w:rsidR="005C7A0D" w:rsidRPr="008F22AD">
        <w:rPr>
          <w:rFonts w:ascii="Avenir Book" w:hAnsi="Avenir Book"/>
          <w:sz w:val="28"/>
          <w:szCs w:val="28"/>
          <w:lang w:val="en-US"/>
        </w:rPr>
        <w:t>B</w:t>
      </w:r>
      <w:r w:rsidRPr="008F22AD">
        <w:rPr>
          <w:rFonts w:ascii="Avenir Book" w:hAnsi="Avenir Book"/>
          <w:sz w:val="28"/>
          <w:szCs w:val="28"/>
          <w:lang w:val="en-US"/>
        </w:rPr>
        <w:t xml:space="preserve">2B basis. We have quite a lot of case -law on the first point, especially around the reality or otherwise of a ‘worker’ being able to send a substitute and on what conditions, but only one significant case </w:t>
      </w:r>
      <w:r w:rsidR="005C7A0D" w:rsidRPr="008F22AD">
        <w:rPr>
          <w:rFonts w:ascii="Avenir Book" w:hAnsi="Avenir Book"/>
          <w:sz w:val="28"/>
          <w:szCs w:val="28"/>
          <w:lang w:val="en-US"/>
        </w:rPr>
        <w:t xml:space="preserve">on the b2B point (Hadawi v. World Duty Free). I suggest if the documentation is provided, along with other comments below, you ensure that you are providing the documentation to comply with amendment of the Employment Rights Act </w:t>
      </w:r>
      <w:r w:rsidR="00DA258F" w:rsidRPr="008F22AD">
        <w:rPr>
          <w:rFonts w:ascii="Avenir Book" w:hAnsi="Avenir Book"/>
          <w:sz w:val="28"/>
          <w:szCs w:val="28"/>
          <w:lang w:val="en-US"/>
        </w:rPr>
        <w:t>but with great care</w:t>
      </w:r>
      <w:r w:rsidR="005C7A0D" w:rsidRPr="008F22AD">
        <w:rPr>
          <w:rFonts w:ascii="Avenir Book" w:hAnsi="Avenir Book"/>
          <w:sz w:val="28"/>
          <w:szCs w:val="28"/>
          <w:lang w:val="en-US"/>
        </w:rPr>
        <w:t>.</w:t>
      </w:r>
    </w:p>
    <w:p w14:paraId="5BA24154" w14:textId="77777777" w:rsidR="008F22AD" w:rsidRDefault="008F22AD" w:rsidP="0034482F">
      <w:pPr>
        <w:jc w:val="both"/>
        <w:rPr>
          <w:rFonts w:ascii="Avenir Book" w:hAnsi="Avenir Book"/>
          <w:sz w:val="28"/>
          <w:szCs w:val="28"/>
          <w:lang w:val="en-US"/>
        </w:rPr>
      </w:pPr>
    </w:p>
    <w:p w14:paraId="26BF8B32" w14:textId="3DE946E5" w:rsidR="005C7A0D" w:rsidRPr="008F22AD" w:rsidRDefault="005C7A0D" w:rsidP="0034482F">
      <w:pPr>
        <w:jc w:val="both"/>
        <w:rPr>
          <w:rFonts w:ascii="Avenir Book" w:hAnsi="Avenir Book"/>
          <w:sz w:val="28"/>
          <w:szCs w:val="28"/>
          <w:lang w:val="en-US"/>
        </w:rPr>
      </w:pPr>
      <w:r w:rsidRPr="008F22AD">
        <w:rPr>
          <w:rFonts w:ascii="Avenir Book" w:hAnsi="Avenir Book"/>
          <w:sz w:val="28"/>
          <w:szCs w:val="28"/>
          <w:lang w:val="en-US"/>
        </w:rPr>
        <w:t>Two other issues have been raised. The first is puzzlement as to why self-employed people should need to be provided with information on disciplinary and grievance procedures, and also probationary perio</w:t>
      </w:r>
      <w:r w:rsidR="00DA258F" w:rsidRPr="008F22AD">
        <w:rPr>
          <w:rFonts w:ascii="Avenir Book" w:hAnsi="Avenir Book"/>
          <w:sz w:val="28"/>
          <w:szCs w:val="28"/>
          <w:lang w:val="en-US"/>
        </w:rPr>
        <w:t>d</w:t>
      </w:r>
      <w:r w:rsidRPr="008F22AD">
        <w:rPr>
          <w:rFonts w:ascii="Avenir Book" w:hAnsi="Avenir Book"/>
          <w:sz w:val="28"/>
          <w:szCs w:val="28"/>
          <w:lang w:val="en-US"/>
        </w:rPr>
        <w:t xml:space="preserve">s. (I might add also the provision about continuous employment).  I suggest for both items you put on the statement </w:t>
      </w:r>
      <w:r w:rsidR="00DA258F" w:rsidRPr="008F22AD">
        <w:rPr>
          <w:rFonts w:ascii="Avenir Book" w:hAnsi="Avenir Book"/>
          <w:sz w:val="28"/>
          <w:szCs w:val="28"/>
          <w:lang w:val="en-US"/>
        </w:rPr>
        <w:t>-</w:t>
      </w:r>
      <w:r w:rsidRPr="008F22AD">
        <w:rPr>
          <w:rFonts w:ascii="Avenir Book" w:hAnsi="Avenir Book"/>
          <w:sz w:val="28"/>
          <w:szCs w:val="28"/>
          <w:lang w:val="en-US"/>
        </w:rPr>
        <w:t xml:space="preserve">‘There are not disciplinary </w:t>
      </w:r>
      <w:r w:rsidR="0034482F" w:rsidRPr="008F22AD">
        <w:rPr>
          <w:rFonts w:ascii="Avenir Book" w:hAnsi="Avenir Book"/>
          <w:sz w:val="28"/>
          <w:szCs w:val="28"/>
          <w:lang w:val="en-US"/>
        </w:rPr>
        <w:t>etc.</w:t>
      </w:r>
      <w:r w:rsidRPr="008F22AD">
        <w:rPr>
          <w:rFonts w:ascii="Avenir Book" w:hAnsi="Avenir Book"/>
          <w:sz w:val="28"/>
          <w:szCs w:val="28"/>
          <w:lang w:val="en-US"/>
        </w:rPr>
        <w:t xml:space="preserve"> rules applying’ and ‘</w:t>
      </w:r>
      <w:r w:rsidR="0034482F" w:rsidRPr="008F22AD">
        <w:rPr>
          <w:rFonts w:ascii="Avenir Book" w:hAnsi="Avenir Book"/>
          <w:sz w:val="28"/>
          <w:szCs w:val="28"/>
          <w:lang w:val="en-US"/>
        </w:rPr>
        <w:t>there</w:t>
      </w:r>
      <w:r w:rsidRPr="008F22AD">
        <w:rPr>
          <w:rFonts w:ascii="Avenir Book" w:hAnsi="Avenir Book"/>
          <w:sz w:val="28"/>
          <w:szCs w:val="28"/>
          <w:lang w:val="en-US"/>
        </w:rPr>
        <w:t xml:space="preserve"> is no probationary period as this is a contract of self-</w:t>
      </w:r>
      <w:r w:rsidR="0034482F" w:rsidRPr="008F22AD">
        <w:rPr>
          <w:rFonts w:ascii="Avenir Book" w:hAnsi="Avenir Book"/>
          <w:sz w:val="28"/>
          <w:szCs w:val="28"/>
          <w:lang w:val="en-US"/>
        </w:rPr>
        <w:t>employment’. If</w:t>
      </w:r>
      <w:r w:rsidRPr="008F22AD">
        <w:rPr>
          <w:rFonts w:ascii="Avenir Book" w:hAnsi="Avenir Book"/>
          <w:sz w:val="28"/>
          <w:szCs w:val="28"/>
          <w:lang w:val="en-US"/>
        </w:rPr>
        <w:t xml:space="preserve"> you do not want the documentation to be use against you in an IR 35 case, it is important to make this point clear. Also, for example, when dealing with ‘remuneration’ to use ‘fee’ or similar but not pay or </w:t>
      </w:r>
      <w:r w:rsidR="00DA258F" w:rsidRPr="008F22AD">
        <w:rPr>
          <w:rFonts w:ascii="Avenir Book" w:hAnsi="Avenir Book"/>
          <w:sz w:val="28"/>
          <w:szCs w:val="28"/>
          <w:lang w:val="en-US"/>
        </w:rPr>
        <w:t>‘</w:t>
      </w:r>
      <w:r w:rsidRPr="008F22AD">
        <w:rPr>
          <w:rFonts w:ascii="Avenir Book" w:hAnsi="Avenir Book"/>
          <w:sz w:val="28"/>
          <w:szCs w:val="28"/>
          <w:lang w:val="en-US"/>
        </w:rPr>
        <w:t>wages</w:t>
      </w:r>
      <w:r w:rsidR="00DA258F" w:rsidRPr="008F22AD">
        <w:rPr>
          <w:rFonts w:ascii="Avenir Book" w:hAnsi="Avenir Book"/>
          <w:sz w:val="28"/>
          <w:szCs w:val="28"/>
          <w:lang w:val="en-US"/>
        </w:rPr>
        <w:t>’</w:t>
      </w:r>
      <w:r w:rsidRPr="008F22AD">
        <w:rPr>
          <w:rFonts w:ascii="Avenir Book" w:hAnsi="Avenir Book"/>
          <w:sz w:val="28"/>
          <w:szCs w:val="28"/>
          <w:lang w:val="en-US"/>
        </w:rPr>
        <w:t>.</w:t>
      </w:r>
      <w:r w:rsidR="00D77BD5" w:rsidRPr="008F22AD">
        <w:rPr>
          <w:rFonts w:ascii="Avenir Book" w:hAnsi="Avenir Book"/>
          <w:sz w:val="28"/>
          <w:szCs w:val="28"/>
          <w:lang w:val="en-US"/>
        </w:rPr>
        <w:t xml:space="preserve"> Be careful also when referring to training-it is fair to see </w:t>
      </w:r>
      <w:r w:rsidR="0002148B" w:rsidRPr="008F22AD">
        <w:rPr>
          <w:rFonts w:ascii="Avenir Book" w:hAnsi="Avenir Book"/>
          <w:sz w:val="28"/>
          <w:szCs w:val="28"/>
          <w:lang w:val="en-US"/>
        </w:rPr>
        <w:t>training</w:t>
      </w:r>
      <w:r w:rsidR="00D77BD5" w:rsidRPr="008F22AD">
        <w:rPr>
          <w:rFonts w:ascii="Avenir Book" w:hAnsi="Avenir Book"/>
          <w:sz w:val="28"/>
          <w:szCs w:val="28"/>
          <w:lang w:val="en-US"/>
        </w:rPr>
        <w:t xml:space="preserve"> as a ‘workers’ own responsibility</w:t>
      </w:r>
      <w:r w:rsidR="0002148B" w:rsidRPr="008F22AD">
        <w:rPr>
          <w:rFonts w:ascii="Avenir Book" w:hAnsi="Avenir Book"/>
          <w:sz w:val="28"/>
          <w:szCs w:val="28"/>
          <w:lang w:val="en-US"/>
        </w:rPr>
        <w:t>,</w:t>
      </w:r>
      <w:r w:rsidR="00D77BD5" w:rsidRPr="008F22AD">
        <w:rPr>
          <w:rFonts w:ascii="Avenir Book" w:hAnsi="Avenir Book"/>
          <w:sz w:val="28"/>
          <w:szCs w:val="28"/>
          <w:lang w:val="en-US"/>
        </w:rPr>
        <w:t xml:space="preserve"> though you might want to make reference to, say H&amp;S training that they should attend.</w:t>
      </w:r>
    </w:p>
    <w:p w14:paraId="021263CD" w14:textId="1F008001" w:rsidR="005C7A0D" w:rsidRPr="008F22AD" w:rsidRDefault="005C7A0D" w:rsidP="0034482F">
      <w:pPr>
        <w:jc w:val="both"/>
        <w:rPr>
          <w:rFonts w:ascii="Avenir Book" w:hAnsi="Avenir Book"/>
          <w:sz w:val="28"/>
          <w:szCs w:val="28"/>
          <w:lang w:val="en-US"/>
        </w:rPr>
      </w:pPr>
      <w:r w:rsidRPr="008F22AD">
        <w:rPr>
          <w:rFonts w:ascii="Avenir Book" w:hAnsi="Avenir Book"/>
          <w:sz w:val="28"/>
          <w:szCs w:val="28"/>
          <w:lang w:val="en-US"/>
        </w:rPr>
        <w:t>W</w:t>
      </w:r>
      <w:r w:rsidR="00D77BD5" w:rsidRPr="008F22AD">
        <w:rPr>
          <w:rFonts w:ascii="Avenir Book" w:hAnsi="Avenir Book"/>
          <w:sz w:val="28"/>
          <w:szCs w:val="28"/>
          <w:lang w:val="en-US"/>
        </w:rPr>
        <w:t>e</w:t>
      </w:r>
      <w:r w:rsidRPr="008F22AD">
        <w:rPr>
          <w:rFonts w:ascii="Avenir Book" w:hAnsi="Avenir Book"/>
          <w:sz w:val="28"/>
          <w:szCs w:val="28"/>
          <w:lang w:val="en-US"/>
        </w:rPr>
        <w:t xml:space="preserve"> covered the bones of the new</w:t>
      </w:r>
      <w:r w:rsidR="00DA258F" w:rsidRPr="008F22AD">
        <w:rPr>
          <w:rFonts w:ascii="Avenir Book" w:hAnsi="Avenir Book"/>
          <w:sz w:val="28"/>
          <w:szCs w:val="28"/>
          <w:lang w:val="en-US"/>
        </w:rPr>
        <w:t xml:space="preserve"> documentation</w:t>
      </w:r>
      <w:r w:rsidRPr="008F22AD">
        <w:rPr>
          <w:rFonts w:ascii="Avenir Book" w:hAnsi="Avenir Book"/>
          <w:sz w:val="28"/>
          <w:szCs w:val="28"/>
          <w:lang w:val="en-US"/>
        </w:rPr>
        <w:t xml:space="preserve"> laws last ELE session. </w:t>
      </w:r>
      <w:r w:rsidR="0034482F" w:rsidRPr="008F22AD">
        <w:rPr>
          <w:rFonts w:ascii="Avenir Book" w:hAnsi="Avenir Book"/>
          <w:sz w:val="28"/>
          <w:szCs w:val="28"/>
          <w:lang w:val="en-US"/>
        </w:rPr>
        <w:t>I guess, it is important to keep in mind the key changes which is</w:t>
      </w:r>
      <w:r w:rsidR="0034482F">
        <w:rPr>
          <w:rFonts w:ascii="Avenir Book" w:hAnsi="Avenir Book"/>
          <w:sz w:val="28"/>
          <w:szCs w:val="28"/>
          <w:lang w:val="en-US"/>
        </w:rPr>
        <w:t>:</w:t>
      </w:r>
    </w:p>
    <w:p w14:paraId="5ECCA8E6" w14:textId="4EFE9B0E" w:rsidR="005C7A0D" w:rsidRPr="008F22AD" w:rsidRDefault="005C7A0D" w:rsidP="0034482F">
      <w:pPr>
        <w:pStyle w:val="ListParagraph"/>
        <w:numPr>
          <w:ilvl w:val="0"/>
          <w:numId w:val="6"/>
        </w:numPr>
        <w:jc w:val="both"/>
        <w:rPr>
          <w:rFonts w:ascii="Avenir Book" w:hAnsi="Avenir Book"/>
          <w:sz w:val="28"/>
          <w:szCs w:val="28"/>
          <w:lang w:val="en-US"/>
        </w:rPr>
      </w:pPr>
      <w:r w:rsidRPr="008F22AD">
        <w:rPr>
          <w:rFonts w:ascii="Avenir Book" w:hAnsi="Avenir Book"/>
          <w:sz w:val="28"/>
          <w:szCs w:val="28"/>
          <w:lang w:val="en-US"/>
        </w:rPr>
        <w:t xml:space="preserve">As said above, the documents have to be provided for </w:t>
      </w:r>
      <w:r w:rsidR="0034482F" w:rsidRPr="008F22AD">
        <w:rPr>
          <w:rFonts w:ascii="Avenir Book" w:hAnsi="Avenir Book"/>
          <w:sz w:val="28"/>
          <w:szCs w:val="28"/>
          <w:lang w:val="en-US"/>
        </w:rPr>
        <w:t>‘workers’ (</w:t>
      </w:r>
      <w:r w:rsidRPr="008F22AD">
        <w:rPr>
          <w:rFonts w:ascii="Avenir Book" w:hAnsi="Avenir Book"/>
          <w:sz w:val="28"/>
          <w:szCs w:val="28"/>
          <w:lang w:val="en-US"/>
        </w:rPr>
        <w:t>I suggest a</w:t>
      </w:r>
      <w:r w:rsidR="00D77BD5" w:rsidRPr="008F22AD">
        <w:rPr>
          <w:rFonts w:ascii="Avenir Book" w:hAnsi="Avenir Book"/>
          <w:sz w:val="28"/>
          <w:szCs w:val="28"/>
          <w:lang w:val="en-US"/>
        </w:rPr>
        <w:t xml:space="preserve"> clearly</w:t>
      </w:r>
      <w:r w:rsidRPr="008F22AD">
        <w:rPr>
          <w:rFonts w:ascii="Avenir Book" w:hAnsi="Avenir Book"/>
          <w:sz w:val="28"/>
          <w:szCs w:val="28"/>
          <w:lang w:val="en-US"/>
        </w:rPr>
        <w:t xml:space="preserve"> separate document</w:t>
      </w:r>
      <w:r w:rsidR="00D77BD5" w:rsidRPr="008F22AD">
        <w:rPr>
          <w:rFonts w:ascii="Avenir Book" w:hAnsi="Avenir Book"/>
          <w:sz w:val="28"/>
          <w:szCs w:val="28"/>
          <w:lang w:val="en-US"/>
        </w:rPr>
        <w:t>, especially</w:t>
      </w:r>
      <w:r w:rsidRPr="008F22AD">
        <w:rPr>
          <w:rFonts w:ascii="Avenir Book" w:hAnsi="Avenir Book"/>
          <w:sz w:val="28"/>
          <w:szCs w:val="28"/>
          <w:lang w:val="en-US"/>
        </w:rPr>
        <w:t xml:space="preserve"> if you have many ‘workers’)</w:t>
      </w:r>
    </w:p>
    <w:p w14:paraId="1BED9F95" w14:textId="719A1007" w:rsidR="005C7A0D" w:rsidRPr="008F22AD" w:rsidRDefault="005C7A0D" w:rsidP="0034482F">
      <w:pPr>
        <w:pStyle w:val="ListParagraph"/>
        <w:numPr>
          <w:ilvl w:val="0"/>
          <w:numId w:val="6"/>
        </w:numPr>
        <w:jc w:val="both"/>
        <w:rPr>
          <w:rFonts w:ascii="Avenir Book" w:hAnsi="Avenir Book"/>
          <w:sz w:val="28"/>
          <w:szCs w:val="28"/>
          <w:lang w:val="en-US"/>
        </w:rPr>
      </w:pPr>
      <w:r w:rsidRPr="008F22AD">
        <w:rPr>
          <w:rFonts w:ascii="Avenir Book" w:hAnsi="Avenir Book"/>
          <w:sz w:val="28"/>
          <w:szCs w:val="28"/>
          <w:lang w:val="en-US"/>
        </w:rPr>
        <w:t>Documentation should be provided on Day 1 for new staff</w:t>
      </w:r>
    </w:p>
    <w:p w14:paraId="2EE3C775" w14:textId="0CF04B4F" w:rsidR="00D77BD5" w:rsidRPr="008F22AD" w:rsidRDefault="00D77BD5" w:rsidP="0034482F">
      <w:pPr>
        <w:pStyle w:val="ListParagraph"/>
        <w:numPr>
          <w:ilvl w:val="0"/>
          <w:numId w:val="6"/>
        </w:numPr>
        <w:jc w:val="both"/>
        <w:rPr>
          <w:rFonts w:ascii="Avenir Book" w:hAnsi="Avenir Book"/>
          <w:sz w:val="28"/>
          <w:szCs w:val="28"/>
          <w:lang w:val="en-US"/>
        </w:rPr>
      </w:pPr>
      <w:r w:rsidRPr="008F22AD">
        <w:rPr>
          <w:rFonts w:ascii="Avenir Book" w:hAnsi="Avenir Book"/>
          <w:sz w:val="28"/>
          <w:szCs w:val="28"/>
          <w:lang w:val="en-US"/>
        </w:rPr>
        <w:t>Most terms have to be provided in one document-the main exception is information about pensions</w:t>
      </w:r>
    </w:p>
    <w:p w14:paraId="4A2C519D" w14:textId="77777777" w:rsidR="00CF2DC7" w:rsidRDefault="00D77BD5" w:rsidP="0034482F">
      <w:pPr>
        <w:pStyle w:val="ListParagraph"/>
        <w:numPr>
          <w:ilvl w:val="0"/>
          <w:numId w:val="6"/>
        </w:numPr>
        <w:jc w:val="both"/>
        <w:rPr>
          <w:rFonts w:ascii="Avenir Book" w:hAnsi="Avenir Book"/>
          <w:sz w:val="28"/>
          <w:szCs w:val="28"/>
          <w:lang w:val="en-US"/>
        </w:rPr>
      </w:pPr>
      <w:r w:rsidRPr="008F22AD">
        <w:rPr>
          <w:rFonts w:ascii="Avenir Book" w:hAnsi="Avenir Book"/>
          <w:sz w:val="28"/>
          <w:szCs w:val="28"/>
          <w:lang w:val="en-US"/>
        </w:rPr>
        <w:t>Don’t forget that existing workers/employees have a right to a ‘new’ statement of terms. You have on month to respond.</w:t>
      </w:r>
    </w:p>
    <w:p w14:paraId="4D642228" w14:textId="2143C02A" w:rsidR="00D77BD5" w:rsidRPr="00CF2DC7" w:rsidRDefault="00D77BD5" w:rsidP="0034482F">
      <w:pPr>
        <w:ind w:left="360"/>
        <w:jc w:val="both"/>
        <w:rPr>
          <w:rFonts w:ascii="Avenir Book" w:hAnsi="Avenir Book"/>
          <w:sz w:val="28"/>
          <w:szCs w:val="28"/>
          <w:lang w:val="en-US"/>
        </w:rPr>
      </w:pPr>
      <w:r w:rsidRPr="00CF2DC7">
        <w:rPr>
          <w:rFonts w:ascii="Avenir Book" w:hAnsi="Avenir Book"/>
          <w:bCs/>
          <w:sz w:val="28"/>
          <w:szCs w:val="28"/>
          <w:lang w:val="en-US"/>
        </w:rPr>
        <w:lastRenderedPageBreak/>
        <w:t>Comment</w:t>
      </w:r>
    </w:p>
    <w:p w14:paraId="5DED3E60" w14:textId="276D9C41" w:rsidR="00D77BD5" w:rsidRPr="008F22AD" w:rsidRDefault="00D77BD5" w:rsidP="0034482F">
      <w:pPr>
        <w:jc w:val="both"/>
        <w:rPr>
          <w:rFonts w:ascii="Avenir Book" w:hAnsi="Avenir Book"/>
          <w:sz w:val="28"/>
          <w:szCs w:val="28"/>
          <w:lang w:val="en-US"/>
        </w:rPr>
      </w:pPr>
      <w:r w:rsidRPr="008F22AD">
        <w:rPr>
          <w:rFonts w:ascii="Avenir Book" w:hAnsi="Avenir Book"/>
          <w:sz w:val="28"/>
          <w:szCs w:val="28"/>
          <w:lang w:val="en-US"/>
        </w:rPr>
        <w:t xml:space="preserve">There has been talk of sabre rattling in terms of tighter enforcement of this area of law, but nothing specific has yet emerged. What has emerged is a growing awareness of the confusions in this area of law. Some we have picked up above about what looks like a simple change-providing S 1 Statements for ‘workers’. We can see the confusions </w:t>
      </w:r>
      <w:r w:rsidR="0034482F" w:rsidRPr="008F22AD">
        <w:rPr>
          <w:rFonts w:ascii="Avenir Book" w:hAnsi="Avenir Book"/>
          <w:sz w:val="28"/>
          <w:szCs w:val="28"/>
          <w:lang w:val="en-US"/>
        </w:rPr>
        <w:t>continuing,</w:t>
      </w:r>
      <w:r w:rsidRPr="008F22AD">
        <w:rPr>
          <w:rFonts w:ascii="Avenir Book" w:hAnsi="Avenir Book"/>
          <w:sz w:val="28"/>
          <w:szCs w:val="28"/>
          <w:lang w:val="en-US"/>
        </w:rPr>
        <w:t xml:space="preserve"> not least because there is on-going </w:t>
      </w:r>
      <w:r w:rsidR="0034482F" w:rsidRPr="008F22AD">
        <w:rPr>
          <w:rFonts w:ascii="Avenir Book" w:hAnsi="Avenir Book"/>
          <w:sz w:val="28"/>
          <w:szCs w:val="28"/>
          <w:lang w:val="en-US"/>
        </w:rPr>
        <w:t>case law</w:t>
      </w:r>
      <w:r w:rsidRPr="008F22AD">
        <w:rPr>
          <w:rFonts w:ascii="Avenir Book" w:hAnsi="Avenir Book"/>
          <w:sz w:val="28"/>
          <w:szCs w:val="28"/>
          <w:lang w:val="en-US"/>
        </w:rPr>
        <w:t xml:space="preserve"> about ‘recognition’ for collective bargaining purposes of the new trade unions that have in membership self-employed, typically, gig workers. We have some Court of Appeal cases pending.</w:t>
      </w:r>
    </w:p>
    <w:p w14:paraId="7C42C6ED" w14:textId="77777777" w:rsidR="00CF2DC7" w:rsidRPr="00CF2DC7" w:rsidRDefault="00CF2DC7" w:rsidP="0034482F">
      <w:pPr>
        <w:jc w:val="both"/>
        <w:rPr>
          <w:rFonts w:ascii="Avenir Book" w:hAnsi="Avenir Book"/>
          <w:b/>
          <w:bCs/>
          <w:sz w:val="28"/>
          <w:szCs w:val="28"/>
          <w:lang w:val="en-US"/>
        </w:rPr>
      </w:pPr>
    </w:p>
    <w:p w14:paraId="01DB0890" w14:textId="0F9A061A" w:rsidR="0002148B" w:rsidRPr="00CF2DC7" w:rsidRDefault="0002148B" w:rsidP="0034482F">
      <w:pPr>
        <w:jc w:val="both"/>
        <w:rPr>
          <w:rFonts w:ascii="Avenir Book" w:hAnsi="Avenir Book"/>
          <w:b/>
          <w:bCs/>
          <w:sz w:val="28"/>
          <w:szCs w:val="28"/>
          <w:lang w:val="en-US"/>
        </w:rPr>
      </w:pPr>
      <w:r w:rsidRPr="00CF2DC7">
        <w:rPr>
          <w:rFonts w:ascii="Avenir Book" w:hAnsi="Avenir Book"/>
          <w:b/>
          <w:bCs/>
          <w:sz w:val="28"/>
          <w:szCs w:val="28"/>
          <w:lang w:val="en-US"/>
        </w:rPr>
        <w:t xml:space="preserve">Where are we on the IR 35 private sector </w:t>
      </w:r>
      <w:r w:rsidR="0034482F" w:rsidRPr="00CF2DC7">
        <w:rPr>
          <w:rFonts w:ascii="Avenir Book" w:hAnsi="Avenir Book"/>
          <w:b/>
          <w:bCs/>
          <w:sz w:val="28"/>
          <w:szCs w:val="28"/>
          <w:lang w:val="en-US"/>
        </w:rPr>
        <w:t>reforms?</w:t>
      </w:r>
    </w:p>
    <w:p w14:paraId="5D76CE65" w14:textId="35827223" w:rsidR="0002148B" w:rsidRPr="008F22AD" w:rsidRDefault="0002148B" w:rsidP="0034482F">
      <w:pPr>
        <w:jc w:val="both"/>
        <w:rPr>
          <w:rFonts w:ascii="Avenir Book" w:hAnsi="Avenir Book"/>
          <w:sz w:val="28"/>
          <w:szCs w:val="28"/>
          <w:lang w:val="en-US"/>
        </w:rPr>
      </w:pPr>
      <w:r w:rsidRPr="008F22AD">
        <w:rPr>
          <w:rFonts w:ascii="Avenir Book" w:hAnsi="Avenir Book"/>
          <w:sz w:val="28"/>
          <w:szCs w:val="28"/>
          <w:lang w:val="en-US"/>
        </w:rPr>
        <w:t xml:space="preserve">You will know of the intention to extend the duty of determining status by a ‘client’ where an apparently self-employed person is supplied by an intermediary (PSC/agency/umbrella) and to deduct tax/NIC accordingly. The policy underpinning it is supposedly to counter ‘sham’ self-employment, whereby an individual either colludes with a client to ‘create’ that </w:t>
      </w:r>
      <w:r w:rsidR="0034482F" w:rsidRPr="008F22AD">
        <w:rPr>
          <w:rFonts w:ascii="Avenir Book" w:hAnsi="Avenir Book"/>
          <w:sz w:val="28"/>
          <w:szCs w:val="28"/>
          <w:lang w:val="en-US"/>
        </w:rPr>
        <w:t>status, or</w:t>
      </w:r>
      <w:r w:rsidRPr="008F22AD">
        <w:rPr>
          <w:rFonts w:ascii="Avenir Book" w:hAnsi="Avenir Book"/>
          <w:sz w:val="28"/>
          <w:szCs w:val="28"/>
          <w:lang w:val="en-US"/>
        </w:rPr>
        <w:t xml:space="preserve"> is forced into it as a worker by the client.</w:t>
      </w:r>
    </w:p>
    <w:p w14:paraId="28D673BA" w14:textId="77777777" w:rsidR="00CF2DC7" w:rsidRDefault="00CF2DC7" w:rsidP="0034482F">
      <w:pPr>
        <w:jc w:val="both"/>
        <w:rPr>
          <w:rFonts w:ascii="Avenir Book" w:hAnsi="Avenir Book"/>
          <w:sz w:val="28"/>
          <w:szCs w:val="28"/>
          <w:lang w:val="en-US"/>
        </w:rPr>
      </w:pPr>
    </w:p>
    <w:p w14:paraId="6A427240" w14:textId="7F2DDB04" w:rsidR="0002148B" w:rsidRPr="008F22AD" w:rsidRDefault="0002148B" w:rsidP="0034482F">
      <w:pPr>
        <w:jc w:val="both"/>
        <w:rPr>
          <w:rFonts w:ascii="Avenir Book" w:hAnsi="Avenir Book"/>
          <w:sz w:val="28"/>
          <w:szCs w:val="28"/>
          <w:lang w:val="en-US"/>
        </w:rPr>
      </w:pPr>
      <w:r w:rsidRPr="008F22AD">
        <w:rPr>
          <w:rFonts w:ascii="Avenir Book" w:hAnsi="Avenir Book"/>
          <w:sz w:val="28"/>
          <w:szCs w:val="28"/>
          <w:lang w:val="en-US"/>
        </w:rPr>
        <w:t>There have been a number of criticisms of the proposal. First-where is the evidence of ‘sham’? Second, the CEST tool to help clients determine status is generally considered too complex and any skewed to a finding of ‘employee’ and third</w:t>
      </w:r>
      <w:r w:rsidR="0034482F" w:rsidRPr="008F22AD">
        <w:rPr>
          <w:rFonts w:ascii="Avenir Book" w:hAnsi="Avenir Book"/>
          <w:sz w:val="28"/>
          <w:szCs w:val="28"/>
          <w:lang w:val="en-US"/>
        </w:rPr>
        <w:t>, although</w:t>
      </w:r>
      <w:r w:rsidRPr="008F22AD">
        <w:rPr>
          <w:rFonts w:ascii="Avenir Book" w:hAnsi="Avenir Book"/>
          <w:sz w:val="28"/>
          <w:szCs w:val="28"/>
          <w:lang w:val="en-US"/>
        </w:rPr>
        <w:t xml:space="preserve"> many will as result be taxed as an employee,</w:t>
      </w:r>
      <w:r w:rsidR="00F177E2" w:rsidRPr="008F22AD">
        <w:rPr>
          <w:rFonts w:ascii="Avenir Book" w:hAnsi="Avenir Book"/>
          <w:sz w:val="28"/>
          <w:szCs w:val="28"/>
          <w:lang w:val="en-US"/>
        </w:rPr>
        <w:t xml:space="preserve"> </w:t>
      </w:r>
      <w:r w:rsidRPr="008F22AD">
        <w:rPr>
          <w:rFonts w:ascii="Avenir Book" w:hAnsi="Avenir Book"/>
          <w:sz w:val="28"/>
          <w:szCs w:val="28"/>
          <w:lang w:val="en-US"/>
        </w:rPr>
        <w:t xml:space="preserve">they will generally not be able to claim the core employment statutory rights or, say maternity, unfair dismissal </w:t>
      </w:r>
      <w:r w:rsidR="0034482F" w:rsidRPr="008F22AD">
        <w:rPr>
          <w:rFonts w:ascii="Avenir Book" w:hAnsi="Avenir Book"/>
          <w:sz w:val="28"/>
          <w:szCs w:val="28"/>
          <w:lang w:val="en-US"/>
        </w:rPr>
        <w:t>etc.</w:t>
      </w:r>
      <w:r w:rsidRPr="008F22AD">
        <w:rPr>
          <w:rFonts w:ascii="Avenir Book" w:hAnsi="Avenir Book"/>
          <w:sz w:val="28"/>
          <w:szCs w:val="28"/>
          <w:lang w:val="en-US"/>
        </w:rPr>
        <w:t>, though will likely be able to claim just the worker rights.</w:t>
      </w:r>
    </w:p>
    <w:p w14:paraId="46226EBA" w14:textId="77777777" w:rsidR="00CF2DC7" w:rsidRDefault="00CF2DC7" w:rsidP="0034482F">
      <w:pPr>
        <w:jc w:val="both"/>
        <w:rPr>
          <w:rFonts w:ascii="Avenir Book" w:hAnsi="Avenir Book"/>
          <w:sz w:val="28"/>
          <w:szCs w:val="28"/>
          <w:lang w:val="en-US"/>
        </w:rPr>
      </w:pPr>
    </w:p>
    <w:p w14:paraId="1226461F" w14:textId="5C54D5F8" w:rsidR="00CF2DC7" w:rsidRDefault="00F177E2" w:rsidP="0034482F">
      <w:pPr>
        <w:jc w:val="both"/>
        <w:rPr>
          <w:rFonts w:ascii="Avenir Book" w:hAnsi="Avenir Book"/>
          <w:sz w:val="28"/>
          <w:szCs w:val="28"/>
          <w:lang w:val="en-US"/>
        </w:rPr>
      </w:pPr>
      <w:r w:rsidRPr="008F22AD">
        <w:rPr>
          <w:rFonts w:ascii="Avenir Book" w:hAnsi="Avenir Book"/>
          <w:sz w:val="28"/>
          <w:szCs w:val="28"/>
          <w:lang w:val="en-US"/>
        </w:rPr>
        <w:t xml:space="preserve">HMRC announced last week that they wanted </w:t>
      </w:r>
      <w:r w:rsidR="0034482F" w:rsidRPr="008F22AD">
        <w:rPr>
          <w:rFonts w:ascii="Avenir Book" w:hAnsi="Avenir Book"/>
          <w:sz w:val="28"/>
          <w:szCs w:val="28"/>
          <w:lang w:val="en-US"/>
        </w:rPr>
        <w:t>a; soft</w:t>
      </w:r>
      <w:r w:rsidRPr="008F22AD">
        <w:rPr>
          <w:rFonts w:ascii="Avenir Book" w:hAnsi="Avenir Book"/>
          <w:sz w:val="28"/>
          <w:szCs w:val="28"/>
          <w:lang w:val="en-US"/>
        </w:rPr>
        <w:t xml:space="preserve"> landing’ for the reforms and that they would not take action against clients/employers unless they was evidence of deliberate </w:t>
      </w:r>
      <w:r w:rsidR="0034482F" w:rsidRPr="008F22AD">
        <w:rPr>
          <w:rFonts w:ascii="Avenir Book" w:hAnsi="Avenir Book"/>
          <w:sz w:val="28"/>
          <w:szCs w:val="28"/>
          <w:lang w:val="en-US"/>
        </w:rPr>
        <w:t>wrongdoing</w:t>
      </w:r>
      <w:r w:rsidRPr="008F22AD">
        <w:rPr>
          <w:rFonts w:ascii="Avenir Book" w:hAnsi="Avenir Book"/>
          <w:sz w:val="28"/>
          <w:szCs w:val="28"/>
          <w:lang w:val="en-US"/>
        </w:rPr>
        <w:t>. They said the soft landing could last a year.</w:t>
      </w:r>
    </w:p>
    <w:p w14:paraId="4182D856" w14:textId="77777777" w:rsidR="00CF2DC7" w:rsidRDefault="00CF2DC7" w:rsidP="0034482F">
      <w:pPr>
        <w:jc w:val="both"/>
        <w:rPr>
          <w:rFonts w:ascii="Avenir Book" w:hAnsi="Avenir Book"/>
          <w:sz w:val="28"/>
          <w:szCs w:val="28"/>
          <w:lang w:val="en-US"/>
        </w:rPr>
      </w:pPr>
    </w:p>
    <w:p w14:paraId="7E7A02DB" w14:textId="615CD5CC" w:rsidR="0002148B" w:rsidRPr="008F22AD" w:rsidRDefault="0002148B" w:rsidP="0034482F">
      <w:pPr>
        <w:jc w:val="both"/>
        <w:rPr>
          <w:rFonts w:ascii="Avenir Book" w:hAnsi="Avenir Book"/>
          <w:sz w:val="28"/>
          <w:szCs w:val="28"/>
          <w:lang w:val="en-US"/>
        </w:rPr>
      </w:pPr>
      <w:r w:rsidRPr="008F22AD">
        <w:rPr>
          <w:rFonts w:ascii="Avenir Book" w:hAnsi="Avenir Book"/>
          <w:sz w:val="28"/>
          <w:szCs w:val="28"/>
          <w:lang w:val="en-US"/>
        </w:rPr>
        <w:lastRenderedPageBreak/>
        <w:t>The legislation has just completed its consideration by the House of Lords. I gave evidence to it on 9</w:t>
      </w:r>
      <w:r w:rsidRPr="008F22AD">
        <w:rPr>
          <w:rFonts w:ascii="Avenir Book" w:hAnsi="Avenir Book"/>
          <w:sz w:val="28"/>
          <w:szCs w:val="28"/>
          <w:vertAlign w:val="superscript"/>
          <w:lang w:val="en-US"/>
        </w:rPr>
        <w:t>th</w:t>
      </w:r>
      <w:r w:rsidRPr="008F22AD">
        <w:rPr>
          <w:rFonts w:ascii="Avenir Book" w:hAnsi="Avenir Book"/>
          <w:sz w:val="28"/>
          <w:szCs w:val="28"/>
          <w:lang w:val="en-US"/>
        </w:rPr>
        <w:t xml:space="preserve"> March 2020 and although we as yet have no outcome on how it will respond to the House of Commons, there did seem to be recognition of many </w:t>
      </w:r>
      <w:r w:rsidR="009478C3" w:rsidRPr="008F22AD">
        <w:rPr>
          <w:rFonts w:ascii="Avenir Book" w:hAnsi="Avenir Book"/>
          <w:sz w:val="28"/>
          <w:szCs w:val="28"/>
          <w:lang w:val="en-US"/>
        </w:rPr>
        <w:t>of the problems faced by clients and by individuals. We shall see. (If anyone is interested, I provided a written statement and am happy to provide it for you-on a confidential basis).</w:t>
      </w:r>
    </w:p>
    <w:p w14:paraId="53B2444A" w14:textId="77777777" w:rsidR="00CF2DC7" w:rsidRDefault="00CF2DC7" w:rsidP="0034482F">
      <w:pPr>
        <w:jc w:val="both"/>
        <w:rPr>
          <w:rFonts w:ascii="Avenir Book" w:hAnsi="Avenir Book"/>
          <w:sz w:val="28"/>
          <w:szCs w:val="28"/>
          <w:lang w:val="en-US"/>
        </w:rPr>
      </w:pPr>
    </w:p>
    <w:p w14:paraId="199DB0CE" w14:textId="7530E4E8" w:rsidR="009478C3" w:rsidRPr="008F22AD" w:rsidRDefault="009478C3" w:rsidP="0034482F">
      <w:pPr>
        <w:jc w:val="both"/>
        <w:rPr>
          <w:rFonts w:ascii="Avenir Book" w:hAnsi="Avenir Book"/>
          <w:sz w:val="28"/>
          <w:szCs w:val="28"/>
          <w:lang w:val="en-US"/>
        </w:rPr>
      </w:pPr>
      <w:r w:rsidRPr="008F22AD">
        <w:rPr>
          <w:rFonts w:ascii="Avenir Book" w:hAnsi="Avenir Book"/>
          <w:sz w:val="28"/>
          <w:szCs w:val="28"/>
          <w:lang w:val="en-US"/>
        </w:rPr>
        <w:t xml:space="preserve">Anyway-we shall see-but </w:t>
      </w:r>
      <w:r w:rsidR="0034482F" w:rsidRPr="008F22AD">
        <w:rPr>
          <w:rFonts w:ascii="Avenir Book" w:hAnsi="Avenir Book"/>
          <w:sz w:val="28"/>
          <w:szCs w:val="28"/>
          <w:lang w:val="en-US"/>
        </w:rPr>
        <w:t>anecdotally;</w:t>
      </w:r>
      <w:r w:rsidRPr="008F22AD">
        <w:rPr>
          <w:rFonts w:ascii="Avenir Book" w:hAnsi="Avenir Book"/>
          <w:sz w:val="28"/>
          <w:szCs w:val="28"/>
          <w:lang w:val="en-US"/>
        </w:rPr>
        <w:t xml:space="preserve"> there is a lot of anger about the changes and likely ensuing confusions and anomalies.</w:t>
      </w:r>
    </w:p>
    <w:p w14:paraId="6149D1B6" w14:textId="78F2BE0B" w:rsidR="003A3FC0" w:rsidRDefault="009478C3" w:rsidP="0034482F">
      <w:pPr>
        <w:jc w:val="both"/>
        <w:rPr>
          <w:rFonts w:ascii="Avenir Book" w:hAnsi="Avenir Book"/>
          <w:sz w:val="28"/>
          <w:szCs w:val="28"/>
          <w:lang w:val="en-US"/>
        </w:rPr>
      </w:pPr>
      <w:r w:rsidRPr="008F22AD">
        <w:rPr>
          <w:rFonts w:ascii="Avenir Book" w:hAnsi="Avenir Book"/>
          <w:sz w:val="28"/>
          <w:szCs w:val="28"/>
          <w:lang w:val="en-US"/>
        </w:rPr>
        <w:t>Please get in touch with any queries-I shall be around especially if confined to home.</w:t>
      </w:r>
    </w:p>
    <w:p w14:paraId="1371B32B" w14:textId="77777777" w:rsidR="00CF2DC7" w:rsidRPr="00CF2DC7" w:rsidRDefault="00CF2DC7" w:rsidP="0034482F">
      <w:pPr>
        <w:jc w:val="both"/>
        <w:rPr>
          <w:rFonts w:ascii="Avenir Book" w:hAnsi="Avenir Book"/>
          <w:b/>
          <w:sz w:val="28"/>
          <w:szCs w:val="28"/>
          <w:lang w:val="en-US"/>
        </w:rPr>
      </w:pPr>
    </w:p>
    <w:p w14:paraId="4010D41F" w14:textId="3EDF1797" w:rsidR="003A3FC0" w:rsidRPr="00CF2DC7" w:rsidRDefault="00CF2DC7" w:rsidP="0034482F">
      <w:pPr>
        <w:jc w:val="both"/>
        <w:rPr>
          <w:rFonts w:ascii="Avenir Book" w:hAnsi="Avenir Book"/>
          <w:b/>
          <w:bCs/>
          <w:sz w:val="28"/>
          <w:szCs w:val="28"/>
          <w:lang w:val="en-US"/>
        </w:rPr>
      </w:pPr>
      <w:r w:rsidRPr="00CF2DC7">
        <w:rPr>
          <w:rFonts w:ascii="Avenir Book" w:hAnsi="Avenir Book"/>
          <w:b/>
          <w:bCs/>
          <w:sz w:val="28"/>
          <w:szCs w:val="28"/>
          <w:lang w:val="en-US"/>
        </w:rPr>
        <w:t xml:space="preserve">3. </w:t>
      </w:r>
      <w:r w:rsidRPr="00CF2DC7">
        <w:rPr>
          <w:rFonts w:ascii="Avenir Book" w:hAnsi="Avenir Book"/>
          <w:b/>
          <w:bCs/>
          <w:sz w:val="28"/>
          <w:szCs w:val="28"/>
          <w:lang w:val="en-US"/>
        </w:rPr>
        <w:tab/>
        <w:t>Some Key Case Law</w:t>
      </w:r>
    </w:p>
    <w:p w14:paraId="498E933C" w14:textId="7ED5BF46" w:rsidR="003A3FC0" w:rsidRPr="008F22AD" w:rsidRDefault="003A3FC0" w:rsidP="0034482F">
      <w:pPr>
        <w:jc w:val="both"/>
        <w:rPr>
          <w:rFonts w:ascii="Avenir Book" w:hAnsi="Avenir Book"/>
          <w:sz w:val="28"/>
          <w:szCs w:val="28"/>
          <w:lang w:val="en-US"/>
        </w:rPr>
      </w:pPr>
      <w:r w:rsidRPr="008F22AD">
        <w:rPr>
          <w:rFonts w:ascii="Avenir Book" w:hAnsi="Avenir Book"/>
          <w:sz w:val="28"/>
          <w:szCs w:val="28"/>
          <w:lang w:val="en-US"/>
        </w:rPr>
        <w:t>As said above, cases have been rather thin on the ground.</w:t>
      </w:r>
    </w:p>
    <w:p w14:paraId="6917CFB2" w14:textId="026B2FFD" w:rsidR="003A3FC0" w:rsidRDefault="003A3FC0" w:rsidP="0034482F">
      <w:pPr>
        <w:jc w:val="both"/>
        <w:rPr>
          <w:rFonts w:ascii="Avenir Book" w:hAnsi="Avenir Book"/>
          <w:sz w:val="28"/>
          <w:szCs w:val="28"/>
          <w:lang w:val="en-US"/>
        </w:rPr>
      </w:pPr>
      <w:r w:rsidRPr="008F22AD">
        <w:rPr>
          <w:rFonts w:ascii="Avenir Book" w:hAnsi="Avenir Book"/>
          <w:sz w:val="28"/>
          <w:szCs w:val="28"/>
          <w:lang w:val="en-US"/>
        </w:rPr>
        <w:t>In terms of equality law, we a few interesting points to emerge.</w:t>
      </w:r>
    </w:p>
    <w:p w14:paraId="0F98DC71" w14:textId="77777777" w:rsidR="00CF2DC7" w:rsidRPr="008F22AD" w:rsidRDefault="00CF2DC7" w:rsidP="0034482F">
      <w:pPr>
        <w:jc w:val="both"/>
        <w:rPr>
          <w:rFonts w:ascii="Avenir Book" w:hAnsi="Avenir Book"/>
          <w:sz w:val="28"/>
          <w:szCs w:val="28"/>
          <w:lang w:val="en-US"/>
        </w:rPr>
      </w:pPr>
    </w:p>
    <w:p w14:paraId="742824D0" w14:textId="638928F2" w:rsidR="003A3FC0" w:rsidRPr="00CF2DC7" w:rsidRDefault="003A3FC0" w:rsidP="0034482F">
      <w:pPr>
        <w:jc w:val="both"/>
        <w:rPr>
          <w:rFonts w:ascii="Avenir Roman" w:hAnsi="Avenir Roman"/>
          <w:b/>
          <w:bCs/>
          <w:sz w:val="28"/>
          <w:szCs w:val="28"/>
          <w:lang w:val="en-US"/>
        </w:rPr>
      </w:pPr>
      <w:r w:rsidRPr="00CF2DC7">
        <w:rPr>
          <w:rFonts w:ascii="Avenir Roman" w:hAnsi="Avenir Roman"/>
          <w:b/>
          <w:bCs/>
          <w:sz w:val="28"/>
          <w:szCs w:val="28"/>
          <w:lang w:val="en-US"/>
        </w:rPr>
        <w:t>Chief Constable of Gwent Police</w:t>
      </w:r>
      <w:r w:rsidR="00C724E8" w:rsidRPr="00CF2DC7">
        <w:rPr>
          <w:rFonts w:ascii="Avenir Roman" w:hAnsi="Avenir Roman"/>
          <w:b/>
          <w:bCs/>
          <w:sz w:val="28"/>
          <w:szCs w:val="28"/>
          <w:lang w:val="en-US"/>
        </w:rPr>
        <w:t xml:space="preserve"> v Parsons and Roberts (</w:t>
      </w:r>
      <w:r w:rsidR="0034482F" w:rsidRPr="00CF2DC7">
        <w:rPr>
          <w:rFonts w:ascii="Avenir Roman" w:hAnsi="Avenir Roman"/>
          <w:b/>
          <w:bCs/>
          <w:sz w:val="28"/>
          <w:szCs w:val="28"/>
          <w:lang w:val="en-US"/>
        </w:rPr>
        <w:t>2020) 0143</w:t>
      </w:r>
      <w:r w:rsidR="00C724E8" w:rsidRPr="00CF2DC7">
        <w:rPr>
          <w:rFonts w:ascii="Avenir Roman" w:hAnsi="Avenir Roman"/>
          <w:b/>
          <w:bCs/>
          <w:sz w:val="28"/>
          <w:szCs w:val="28"/>
          <w:lang w:val="en-US"/>
        </w:rPr>
        <w:t>/18</w:t>
      </w:r>
    </w:p>
    <w:p w14:paraId="234C2086" w14:textId="36F843C7" w:rsidR="00C724E8" w:rsidRPr="008F22AD" w:rsidRDefault="00C724E8" w:rsidP="0034482F">
      <w:pPr>
        <w:jc w:val="both"/>
        <w:rPr>
          <w:rFonts w:ascii="Avenir Book" w:hAnsi="Avenir Book"/>
          <w:sz w:val="28"/>
          <w:szCs w:val="28"/>
          <w:lang w:val="en-US"/>
        </w:rPr>
      </w:pPr>
      <w:r w:rsidRPr="008F22AD">
        <w:rPr>
          <w:rFonts w:ascii="Avenir Book" w:hAnsi="Avenir Book"/>
          <w:sz w:val="28"/>
          <w:szCs w:val="28"/>
          <w:lang w:val="en-US"/>
        </w:rPr>
        <w:t xml:space="preserve">This is an interesting case on compensation when an employee retires on health/disability </w:t>
      </w:r>
      <w:r w:rsidR="0034482F" w:rsidRPr="008F22AD">
        <w:rPr>
          <w:rFonts w:ascii="Avenir Book" w:hAnsi="Avenir Book"/>
          <w:sz w:val="28"/>
          <w:szCs w:val="28"/>
          <w:lang w:val="en-US"/>
        </w:rPr>
        <w:t>grounds. Two</w:t>
      </w:r>
      <w:r w:rsidRPr="008F22AD">
        <w:rPr>
          <w:rFonts w:ascii="Avenir Book" w:hAnsi="Avenir Book"/>
          <w:sz w:val="28"/>
          <w:szCs w:val="28"/>
          <w:lang w:val="en-US"/>
        </w:rPr>
        <w:t xml:space="preserve"> police officers were in receipt of a deferred </w:t>
      </w:r>
      <w:r w:rsidR="0034482F" w:rsidRPr="008F22AD">
        <w:rPr>
          <w:rFonts w:ascii="Avenir Book" w:hAnsi="Avenir Book"/>
          <w:sz w:val="28"/>
          <w:szCs w:val="28"/>
          <w:lang w:val="en-US"/>
        </w:rPr>
        <w:t>pension, which</w:t>
      </w:r>
      <w:r w:rsidRPr="008F22AD">
        <w:rPr>
          <w:rFonts w:ascii="Avenir Book" w:hAnsi="Avenir Book"/>
          <w:sz w:val="28"/>
          <w:szCs w:val="28"/>
          <w:lang w:val="en-US"/>
        </w:rPr>
        <w:t xml:space="preserve"> was paid immediately on retirement and a lump sum. The sum was capped at 6 months pay</w:t>
      </w:r>
      <w:r w:rsidR="00F177E2" w:rsidRPr="008F22AD">
        <w:rPr>
          <w:rFonts w:ascii="Avenir Book" w:hAnsi="Avenir Book"/>
          <w:sz w:val="28"/>
          <w:szCs w:val="28"/>
          <w:lang w:val="en-US"/>
        </w:rPr>
        <w:t>,</w:t>
      </w:r>
      <w:r w:rsidRPr="008F22AD">
        <w:rPr>
          <w:rFonts w:ascii="Avenir Book" w:hAnsi="Avenir Book"/>
          <w:sz w:val="28"/>
          <w:szCs w:val="28"/>
          <w:lang w:val="en-US"/>
        </w:rPr>
        <w:t xml:space="preserve"> </w:t>
      </w:r>
      <w:r w:rsidR="00F177E2" w:rsidRPr="008F22AD">
        <w:rPr>
          <w:rFonts w:ascii="Avenir Book" w:hAnsi="Avenir Book"/>
          <w:sz w:val="28"/>
          <w:szCs w:val="28"/>
          <w:lang w:val="en-US"/>
        </w:rPr>
        <w:t>b</w:t>
      </w:r>
      <w:r w:rsidRPr="008F22AD">
        <w:rPr>
          <w:rFonts w:ascii="Avenir Book" w:hAnsi="Avenir Book"/>
          <w:sz w:val="28"/>
          <w:szCs w:val="28"/>
          <w:lang w:val="en-US"/>
        </w:rPr>
        <w:t xml:space="preserve">ecause they had got the pension already. Was this unfavourable treatment’? The employer argued not as the full payment would have been a ‘windfall’. It was held to be </w:t>
      </w:r>
      <w:r w:rsidR="00F177E2" w:rsidRPr="008F22AD">
        <w:rPr>
          <w:rFonts w:ascii="Avenir Book" w:hAnsi="Avenir Book"/>
          <w:sz w:val="28"/>
          <w:szCs w:val="28"/>
          <w:lang w:val="en-US"/>
        </w:rPr>
        <w:t>a breach of law</w:t>
      </w:r>
      <w:r w:rsidRPr="008F22AD">
        <w:rPr>
          <w:rFonts w:ascii="Avenir Book" w:hAnsi="Avenir Book"/>
          <w:sz w:val="28"/>
          <w:szCs w:val="28"/>
          <w:lang w:val="en-US"/>
        </w:rPr>
        <w:t>, as they had an entitlement to the payment and to limit it was wrong.</w:t>
      </w:r>
    </w:p>
    <w:p w14:paraId="33E7203D" w14:textId="44CC96E2" w:rsidR="00C724E8" w:rsidRPr="008F22AD" w:rsidRDefault="00C724E8" w:rsidP="0034482F">
      <w:pPr>
        <w:jc w:val="both"/>
        <w:rPr>
          <w:rFonts w:ascii="Avenir Book" w:hAnsi="Avenir Book"/>
          <w:sz w:val="28"/>
          <w:szCs w:val="28"/>
          <w:lang w:val="en-US"/>
        </w:rPr>
      </w:pPr>
    </w:p>
    <w:p w14:paraId="77C523F4" w14:textId="136B88D2" w:rsidR="00C724E8" w:rsidRPr="008F22AD" w:rsidRDefault="00C724E8" w:rsidP="0034482F">
      <w:pPr>
        <w:jc w:val="both"/>
        <w:rPr>
          <w:rFonts w:ascii="Avenir Book" w:hAnsi="Avenir Book"/>
          <w:sz w:val="28"/>
          <w:szCs w:val="28"/>
          <w:lang w:val="en-US"/>
        </w:rPr>
      </w:pPr>
      <w:r w:rsidRPr="008F22AD">
        <w:rPr>
          <w:rFonts w:ascii="Avenir Book" w:hAnsi="Avenir Book"/>
          <w:sz w:val="28"/>
          <w:szCs w:val="28"/>
          <w:lang w:val="en-US"/>
        </w:rPr>
        <w:t>The next case deals with the requirement for a ‘reasonable adjustment’-this time as regards how the termination of the contract was handled.</w:t>
      </w:r>
    </w:p>
    <w:p w14:paraId="764D93B2" w14:textId="77777777" w:rsidR="00CF2DC7" w:rsidRDefault="00CF2DC7" w:rsidP="0034482F">
      <w:pPr>
        <w:jc w:val="both"/>
        <w:rPr>
          <w:rFonts w:ascii="Avenir Roman" w:hAnsi="Avenir Roman"/>
          <w:b/>
          <w:bCs/>
          <w:sz w:val="28"/>
          <w:szCs w:val="28"/>
          <w:lang w:val="en-US"/>
        </w:rPr>
      </w:pPr>
    </w:p>
    <w:p w14:paraId="1F6C9CAF" w14:textId="44CB64AE" w:rsidR="00C724E8" w:rsidRPr="00CF2DC7" w:rsidRDefault="00C724E8" w:rsidP="0034482F">
      <w:pPr>
        <w:jc w:val="both"/>
        <w:rPr>
          <w:rFonts w:ascii="Avenir Roman" w:hAnsi="Avenir Roman"/>
          <w:b/>
          <w:bCs/>
          <w:sz w:val="28"/>
          <w:szCs w:val="28"/>
          <w:lang w:val="en-US"/>
        </w:rPr>
      </w:pPr>
      <w:r w:rsidRPr="00CF2DC7">
        <w:rPr>
          <w:rFonts w:ascii="Avenir Roman" w:hAnsi="Avenir Roman"/>
          <w:b/>
          <w:bCs/>
          <w:sz w:val="28"/>
          <w:szCs w:val="28"/>
          <w:lang w:val="en-US"/>
        </w:rPr>
        <w:t>Ishola v.TfLondon (2020) UKEAT 0014/19</w:t>
      </w:r>
    </w:p>
    <w:p w14:paraId="49E232BD" w14:textId="746AC5A2" w:rsidR="008969BD" w:rsidRPr="008F22AD" w:rsidRDefault="008969BD" w:rsidP="0034482F">
      <w:pPr>
        <w:jc w:val="both"/>
        <w:rPr>
          <w:rFonts w:ascii="Avenir Book" w:hAnsi="Avenir Book"/>
          <w:sz w:val="28"/>
          <w:szCs w:val="28"/>
          <w:lang w:val="en-US"/>
        </w:rPr>
      </w:pPr>
      <w:r w:rsidRPr="008F22AD">
        <w:rPr>
          <w:rFonts w:ascii="Avenir Book" w:hAnsi="Avenir Book"/>
          <w:sz w:val="28"/>
          <w:szCs w:val="28"/>
          <w:lang w:val="en-US"/>
        </w:rPr>
        <w:lastRenderedPageBreak/>
        <w:t>I suffered from depression and anxiety. He was off work for a year and a decision was taken to dismiss</w:t>
      </w:r>
      <w:r w:rsidR="00F177E2" w:rsidRPr="008F22AD">
        <w:rPr>
          <w:rFonts w:ascii="Avenir Book" w:hAnsi="Avenir Book"/>
          <w:sz w:val="28"/>
          <w:szCs w:val="28"/>
          <w:lang w:val="en-US"/>
        </w:rPr>
        <w:t xml:space="preserve">. </w:t>
      </w:r>
      <w:r w:rsidRPr="008F22AD">
        <w:rPr>
          <w:rFonts w:ascii="Avenir Book" w:hAnsi="Avenir Book"/>
          <w:sz w:val="28"/>
          <w:szCs w:val="28"/>
          <w:lang w:val="en-US"/>
        </w:rPr>
        <w:t>He had launched grievances about his treatment that had not been resolved prior to dismissal.</w:t>
      </w:r>
      <w:r w:rsidR="00F177E2" w:rsidRPr="008F22AD">
        <w:rPr>
          <w:rFonts w:ascii="Avenir Book" w:hAnsi="Avenir Book"/>
          <w:sz w:val="28"/>
          <w:szCs w:val="28"/>
          <w:lang w:val="en-US"/>
        </w:rPr>
        <w:t xml:space="preserve"> </w:t>
      </w:r>
      <w:r w:rsidRPr="008F22AD">
        <w:rPr>
          <w:rFonts w:ascii="Avenir Book" w:hAnsi="Avenir Book"/>
          <w:sz w:val="28"/>
          <w:szCs w:val="28"/>
          <w:lang w:val="en-US"/>
        </w:rPr>
        <w:t>He argued that the failure to resolve them was a lack of ‘rea</w:t>
      </w:r>
      <w:r w:rsidR="0034482F">
        <w:rPr>
          <w:rFonts w:ascii="Avenir Book" w:hAnsi="Avenir Book"/>
          <w:sz w:val="28"/>
          <w:szCs w:val="28"/>
          <w:lang w:val="en-US"/>
        </w:rPr>
        <w:t>sonable adjustment’ or was a pcp</w:t>
      </w:r>
      <w:r w:rsidRPr="008F22AD">
        <w:rPr>
          <w:rFonts w:ascii="Avenir Book" w:hAnsi="Avenir Book"/>
          <w:sz w:val="28"/>
          <w:szCs w:val="28"/>
          <w:lang w:val="en-US"/>
        </w:rPr>
        <w:t xml:space="preserve"> that acted against him in a discriminatory way. It was material to the decision that the employer had a good record for responding to grievances. Although it was decided that a one-off situation could be a </w:t>
      </w:r>
      <w:r w:rsidR="0034482F" w:rsidRPr="008F22AD">
        <w:rPr>
          <w:rFonts w:ascii="Avenir Book" w:hAnsi="Avenir Book"/>
          <w:sz w:val="28"/>
          <w:szCs w:val="28"/>
          <w:lang w:val="en-US"/>
        </w:rPr>
        <w:t>pcp (</w:t>
      </w:r>
      <w:r w:rsidRPr="008F22AD">
        <w:rPr>
          <w:rFonts w:ascii="Avenir Book" w:hAnsi="Avenir Book"/>
          <w:sz w:val="28"/>
          <w:szCs w:val="28"/>
          <w:lang w:val="en-US"/>
        </w:rPr>
        <w:t xml:space="preserve">Interesting?) he lost the </w:t>
      </w:r>
      <w:r w:rsidR="0034482F" w:rsidRPr="008F22AD">
        <w:rPr>
          <w:rFonts w:ascii="Avenir Book" w:hAnsi="Avenir Book"/>
          <w:sz w:val="28"/>
          <w:szCs w:val="28"/>
          <w:lang w:val="en-US"/>
        </w:rPr>
        <w:t>case,</w:t>
      </w:r>
      <w:r w:rsidRPr="008F22AD">
        <w:rPr>
          <w:rFonts w:ascii="Avenir Book" w:hAnsi="Avenir Book"/>
          <w:sz w:val="28"/>
          <w:szCs w:val="28"/>
          <w:lang w:val="en-US"/>
        </w:rPr>
        <w:t xml:space="preserve"> as there was insufficient evidence o</w:t>
      </w:r>
      <w:r w:rsidR="00F177E2" w:rsidRPr="008F22AD">
        <w:rPr>
          <w:rFonts w:ascii="Avenir Book" w:hAnsi="Avenir Book"/>
          <w:sz w:val="28"/>
          <w:szCs w:val="28"/>
          <w:lang w:val="en-US"/>
        </w:rPr>
        <w:t>f</w:t>
      </w:r>
      <w:r w:rsidRPr="008F22AD">
        <w:rPr>
          <w:rFonts w:ascii="Avenir Book" w:hAnsi="Avenir Book"/>
          <w:sz w:val="28"/>
          <w:szCs w:val="28"/>
          <w:lang w:val="en-US"/>
        </w:rPr>
        <w:t xml:space="preserve"> either a lack of adjustment or o</w:t>
      </w:r>
      <w:r w:rsidR="00F177E2" w:rsidRPr="008F22AD">
        <w:rPr>
          <w:rFonts w:ascii="Avenir Book" w:hAnsi="Avenir Book"/>
          <w:sz w:val="28"/>
          <w:szCs w:val="28"/>
          <w:lang w:val="en-US"/>
        </w:rPr>
        <w:t>f</w:t>
      </w:r>
      <w:r w:rsidRPr="008F22AD">
        <w:rPr>
          <w:rFonts w:ascii="Avenir Book" w:hAnsi="Avenir Book"/>
          <w:sz w:val="28"/>
          <w:szCs w:val="28"/>
          <w:lang w:val="en-US"/>
        </w:rPr>
        <w:t xml:space="preserve"> discrimination generally.</w:t>
      </w:r>
    </w:p>
    <w:p w14:paraId="1756CC16" w14:textId="77E0219C" w:rsidR="008969BD" w:rsidRPr="008F22AD" w:rsidRDefault="008969BD" w:rsidP="0034482F">
      <w:pPr>
        <w:jc w:val="both"/>
        <w:rPr>
          <w:rFonts w:ascii="Avenir Book" w:hAnsi="Avenir Book"/>
          <w:sz w:val="28"/>
          <w:szCs w:val="28"/>
          <w:lang w:val="en-US"/>
        </w:rPr>
      </w:pPr>
    </w:p>
    <w:p w14:paraId="6C7651A9" w14:textId="69B808FE" w:rsidR="008969BD" w:rsidRDefault="008969BD" w:rsidP="0034482F">
      <w:pPr>
        <w:jc w:val="both"/>
        <w:rPr>
          <w:rFonts w:ascii="Avenir Book" w:hAnsi="Avenir Book"/>
          <w:sz w:val="28"/>
          <w:szCs w:val="28"/>
          <w:lang w:val="en-US"/>
        </w:rPr>
      </w:pPr>
      <w:r w:rsidRPr="008F22AD">
        <w:rPr>
          <w:rFonts w:ascii="Avenir Book" w:hAnsi="Avenir Book"/>
          <w:sz w:val="28"/>
          <w:szCs w:val="28"/>
          <w:lang w:val="en-US"/>
        </w:rPr>
        <w:t>Now we have another</w:t>
      </w:r>
      <w:r w:rsidR="00F177E2" w:rsidRPr="008F22AD">
        <w:rPr>
          <w:rFonts w:ascii="Avenir Book" w:hAnsi="Avenir Book"/>
          <w:sz w:val="28"/>
          <w:szCs w:val="28"/>
          <w:lang w:val="en-US"/>
        </w:rPr>
        <w:t xml:space="preserve"> </w:t>
      </w:r>
      <w:r w:rsidRPr="008F22AD">
        <w:rPr>
          <w:rFonts w:ascii="Avenir Book" w:hAnsi="Avenir Book"/>
          <w:sz w:val="28"/>
          <w:szCs w:val="28"/>
          <w:lang w:val="en-US"/>
        </w:rPr>
        <w:t>whistleblowing’ case</w:t>
      </w:r>
      <w:r w:rsidR="00F177E2" w:rsidRPr="008F22AD">
        <w:rPr>
          <w:rFonts w:ascii="Avenir Book" w:hAnsi="Avenir Book"/>
          <w:sz w:val="28"/>
          <w:szCs w:val="28"/>
          <w:lang w:val="en-US"/>
        </w:rPr>
        <w:t xml:space="preserve"> </w:t>
      </w:r>
      <w:r w:rsidRPr="008F22AD">
        <w:rPr>
          <w:rFonts w:ascii="Avenir Book" w:hAnsi="Avenir Book"/>
          <w:sz w:val="28"/>
          <w:szCs w:val="28"/>
          <w:lang w:val="en-US"/>
        </w:rPr>
        <w:t>(And maybe further evidence that courts don’t want the protection to be used too widely?)</w:t>
      </w:r>
    </w:p>
    <w:p w14:paraId="1927F9CB" w14:textId="77777777" w:rsidR="00CF2DC7" w:rsidRPr="008F22AD" w:rsidRDefault="00CF2DC7" w:rsidP="0034482F">
      <w:pPr>
        <w:jc w:val="both"/>
        <w:rPr>
          <w:rFonts w:ascii="Avenir Book" w:hAnsi="Avenir Book"/>
          <w:sz w:val="28"/>
          <w:szCs w:val="28"/>
          <w:lang w:val="en-US"/>
        </w:rPr>
      </w:pPr>
    </w:p>
    <w:p w14:paraId="49428818" w14:textId="543DF4BA" w:rsidR="008969BD" w:rsidRPr="00CF2DC7" w:rsidRDefault="008969BD" w:rsidP="0034482F">
      <w:pPr>
        <w:jc w:val="both"/>
        <w:rPr>
          <w:rFonts w:ascii="Avenir Roman" w:hAnsi="Avenir Roman"/>
          <w:b/>
          <w:bCs/>
          <w:sz w:val="28"/>
          <w:szCs w:val="28"/>
          <w:lang w:val="en-US"/>
        </w:rPr>
      </w:pPr>
      <w:r w:rsidRPr="00CF2DC7">
        <w:rPr>
          <w:rFonts w:ascii="Avenir Roman" w:hAnsi="Avenir Roman"/>
          <w:b/>
          <w:bCs/>
          <w:sz w:val="28"/>
          <w:szCs w:val="28"/>
          <w:lang w:val="en-US"/>
        </w:rPr>
        <w:t>Leclerc v. AMTAC Certification Ltd (2020) UKEAT 0244/19</w:t>
      </w:r>
    </w:p>
    <w:p w14:paraId="3D8B97A4" w14:textId="61FA769D" w:rsidR="008969BD" w:rsidRPr="008F22AD" w:rsidRDefault="008969BD" w:rsidP="0034482F">
      <w:pPr>
        <w:jc w:val="both"/>
        <w:rPr>
          <w:rFonts w:ascii="Avenir Book" w:hAnsi="Avenir Book"/>
          <w:sz w:val="28"/>
          <w:szCs w:val="28"/>
          <w:lang w:val="en-US"/>
        </w:rPr>
      </w:pPr>
      <w:r w:rsidRPr="008F22AD">
        <w:rPr>
          <w:rFonts w:ascii="Avenir Book" w:hAnsi="Avenir Book"/>
          <w:sz w:val="28"/>
          <w:szCs w:val="28"/>
          <w:lang w:val="en-US"/>
        </w:rPr>
        <w:t>AMTAC is a certification body responsible for checking the safety/quality of medical devices. L joined the company in 2014</w:t>
      </w:r>
      <w:r w:rsidR="00872C76" w:rsidRPr="008F22AD">
        <w:rPr>
          <w:rFonts w:ascii="Avenir Book" w:hAnsi="Avenir Book"/>
          <w:sz w:val="28"/>
          <w:szCs w:val="28"/>
          <w:lang w:val="en-US"/>
        </w:rPr>
        <w:t>, and following a probationary period that ended ‘by default</w:t>
      </w:r>
      <w:r w:rsidR="00F177E2" w:rsidRPr="008F22AD">
        <w:rPr>
          <w:rFonts w:ascii="Avenir Book" w:hAnsi="Avenir Book"/>
          <w:sz w:val="28"/>
          <w:szCs w:val="28"/>
          <w:lang w:val="en-US"/>
        </w:rPr>
        <w:t>’</w:t>
      </w:r>
      <w:r w:rsidR="00872C76" w:rsidRPr="008F22AD">
        <w:rPr>
          <w:rFonts w:ascii="Avenir Book" w:hAnsi="Avenir Book"/>
          <w:sz w:val="28"/>
          <w:szCs w:val="28"/>
          <w:lang w:val="en-US"/>
        </w:rPr>
        <w:t>, she worked on until 2016 when she was dismissed when it was decided ‘her work was not up to standard’.</w:t>
      </w:r>
      <w:r w:rsidR="00F177E2" w:rsidRPr="008F22AD">
        <w:rPr>
          <w:rFonts w:ascii="Avenir Book" w:hAnsi="Avenir Book"/>
          <w:sz w:val="28"/>
          <w:szCs w:val="28"/>
          <w:lang w:val="en-US"/>
        </w:rPr>
        <w:t xml:space="preserve"> </w:t>
      </w:r>
      <w:r w:rsidR="00872C76" w:rsidRPr="008F22AD">
        <w:rPr>
          <w:rFonts w:ascii="Avenir Book" w:hAnsi="Avenir Book"/>
          <w:sz w:val="28"/>
          <w:szCs w:val="28"/>
          <w:lang w:val="en-US"/>
        </w:rPr>
        <w:t>She submitted many grievances arguing she was a whistleblower. She said that there were 5 companies testing equipment but that the work was sloppy as the companies were also seeking work from manufacturers</w:t>
      </w:r>
      <w:r w:rsidR="00F177E2" w:rsidRPr="008F22AD">
        <w:rPr>
          <w:rFonts w:ascii="Avenir Book" w:hAnsi="Avenir Book"/>
          <w:sz w:val="28"/>
          <w:szCs w:val="28"/>
          <w:lang w:val="en-US"/>
        </w:rPr>
        <w:t xml:space="preserve"> they were assessing</w:t>
      </w:r>
      <w:r w:rsidR="00872C76" w:rsidRPr="008F22AD">
        <w:rPr>
          <w:rFonts w:ascii="Avenir Book" w:hAnsi="Avenir Book"/>
          <w:sz w:val="28"/>
          <w:szCs w:val="28"/>
          <w:lang w:val="en-US"/>
        </w:rPr>
        <w:t>. It was accepted that you can be a whistle blower when doing your job and that although the public interest must be shown it need not be the predominant motivation.</w:t>
      </w:r>
    </w:p>
    <w:p w14:paraId="2C60EF54" w14:textId="24ACCE98" w:rsidR="00872C76" w:rsidRPr="008F22AD" w:rsidRDefault="00872C76" w:rsidP="0034482F">
      <w:pPr>
        <w:jc w:val="both"/>
        <w:rPr>
          <w:rFonts w:ascii="Avenir Book" w:hAnsi="Avenir Book"/>
          <w:sz w:val="28"/>
          <w:szCs w:val="28"/>
          <w:lang w:val="en-US"/>
        </w:rPr>
      </w:pPr>
      <w:r w:rsidRPr="008F22AD">
        <w:rPr>
          <w:rFonts w:ascii="Avenir Book" w:hAnsi="Avenir Book"/>
          <w:sz w:val="28"/>
          <w:szCs w:val="28"/>
          <w:lang w:val="en-US"/>
        </w:rPr>
        <w:t>She lost the case-due to inadequate factual content and ‘specificity’.</w:t>
      </w:r>
    </w:p>
    <w:p w14:paraId="147E581E" w14:textId="4E072188" w:rsidR="00872C76" w:rsidRPr="008F22AD" w:rsidRDefault="00872C76" w:rsidP="0034482F">
      <w:pPr>
        <w:jc w:val="both"/>
        <w:rPr>
          <w:rFonts w:ascii="Avenir Book" w:hAnsi="Avenir Book"/>
          <w:sz w:val="28"/>
          <w:szCs w:val="28"/>
          <w:lang w:val="en-US"/>
        </w:rPr>
      </w:pPr>
    </w:p>
    <w:p w14:paraId="029E45D0" w14:textId="0CE8E327" w:rsidR="00872C76" w:rsidRPr="008F22AD" w:rsidRDefault="00872C76" w:rsidP="0034482F">
      <w:pPr>
        <w:jc w:val="both"/>
        <w:rPr>
          <w:rFonts w:ascii="Avenir Book" w:hAnsi="Avenir Book"/>
          <w:sz w:val="28"/>
          <w:szCs w:val="28"/>
          <w:lang w:val="en-US"/>
        </w:rPr>
      </w:pPr>
    </w:p>
    <w:p w14:paraId="03F3E197" w14:textId="6DE3FA19" w:rsidR="00872C76" w:rsidRPr="00CF2DC7" w:rsidRDefault="00CF2DC7" w:rsidP="0034482F">
      <w:pPr>
        <w:jc w:val="both"/>
        <w:rPr>
          <w:rFonts w:ascii="Avenir Book" w:hAnsi="Avenir Book"/>
          <w:b/>
          <w:sz w:val="28"/>
          <w:szCs w:val="28"/>
          <w:lang w:val="en-US"/>
        </w:rPr>
      </w:pPr>
      <w:r>
        <w:rPr>
          <w:rFonts w:ascii="Avenir Book" w:hAnsi="Avenir Book"/>
          <w:b/>
          <w:sz w:val="28"/>
          <w:szCs w:val="28"/>
          <w:lang w:val="en-US"/>
        </w:rPr>
        <w:t>3.1</w:t>
      </w:r>
      <w:r>
        <w:rPr>
          <w:rFonts w:ascii="Avenir Book" w:hAnsi="Avenir Book"/>
          <w:b/>
          <w:sz w:val="28"/>
          <w:szCs w:val="28"/>
          <w:lang w:val="en-US"/>
        </w:rPr>
        <w:tab/>
      </w:r>
      <w:r w:rsidR="00872C76" w:rsidRPr="00CF2DC7">
        <w:rPr>
          <w:rFonts w:ascii="Avenir Book" w:hAnsi="Avenir Book"/>
          <w:b/>
          <w:sz w:val="28"/>
          <w:szCs w:val="28"/>
          <w:lang w:val="en-US"/>
        </w:rPr>
        <w:t>Termination</w:t>
      </w:r>
    </w:p>
    <w:p w14:paraId="396D792B" w14:textId="41D3533B" w:rsidR="00872C76" w:rsidRPr="008F22AD" w:rsidRDefault="00872C76" w:rsidP="0034482F">
      <w:pPr>
        <w:jc w:val="both"/>
        <w:rPr>
          <w:rFonts w:ascii="Avenir Book" w:hAnsi="Avenir Book"/>
          <w:sz w:val="28"/>
          <w:szCs w:val="28"/>
          <w:lang w:val="en-US"/>
        </w:rPr>
      </w:pPr>
      <w:r w:rsidRPr="008F22AD">
        <w:rPr>
          <w:rFonts w:ascii="Avenir Book" w:hAnsi="Avenir Book"/>
          <w:sz w:val="28"/>
          <w:szCs w:val="28"/>
          <w:lang w:val="en-US"/>
        </w:rPr>
        <w:t xml:space="preserve">Perhaps the most important case is an interesting unfair dismissal case. It follows up the hugely important case </w:t>
      </w:r>
      <w:r w:rsidRPr="008F22AD">
        <w:rPr>
          <w:rFonts w:ascii="Avenir Book" w:hAnsi="Avenir Book"/>
          <w:bCs/>
          <w:sz w:val="28"/>
          <w:szCs w:val="28"/>
          <w:lang w:val="en-US"/>
        </w:rPr>
        <w:t xml:space="preserve">of Djuti from the Supreme </w:t>
      </w:r>
      <w:r w:rsidR="0034482F" w:rsidRPr="008F22AD">
        <w:rPr>
          <w:rFonts w:ascii="Avenir Book" w:hAnsi="Avenir Book"/>
          <w:bCs/>
          <w:sz w:val="28"/>
          <w:szCs w:val="28"/>
          <w:lang w:val="en-US"/>
        </w:rPr>
        <w:t>Court, which</w:t>
      </w:r>
      <w:r w:rsidRPr="008F22AD">
        <w:rPr>
          <w:rFonts w:ascii="Avenir Book" w:hAnsi="Avenir Book"/>
          <w:sz w:val="28"/>
          <w:szCs w:val="28"/>
          <w:lang w:val="en-US"/>
        </w:rPr>
        <w:t xml:space="preserve"> we considered at the end of last </w:t>
      </w:r>
      <w:r w:rsidR="0034482F" w:rsidRPr="008F22AD">
        <w:rPr>
          <w:rFonts w:ascii="Avenir Book" w:hAnsi="Avenir Book"/>
          <w:sz w:val="28"/>
          <w:szCs w:val="28"/>
          <w:lang w:val="en-US"/>
        </w:rPr>
        <w:t>year that</w:t>
      </w:r>
      <w:r w:rsidRPr="008F22AD">
        <w:rPr>
          <w:rFonts w:ascii="Avenir Book" w:hAnsi="Avenir Book"/>
          <w:sz w:val="28"/>
          <w:szCs w:val="28"/>
          <w:lang w:val="en-US"/>
        </w:rPr>
        <w:t xml:space="preserve"> was about the ‘genuine’ or ‘invented’ reason for dismissal. </w:t>
      </w:r>
      <w:r w:rsidRPr="008F22AD">
        <w:rPr>
          <w:rFonts w:ascii="Avenir Book" w:hAnsi="Avenir Book"/>
          <w:sz w:val="28"/>
          <w:szCs w:val="28"/>
          <w:lang w:val="en-US"/>
        </w:rPr>
        <w:lastRenderedPageBreak/>
        <w:t>Can you please have a look at this case, and the next time we meet could you tell me what you would done, in response to the facts</w:t>
      </w:r>
    </w:p>
    <w:p w14:paraId="317342D1" w14:textId="02F0FEFE" w:rsidR="006068FE" w:rsidRPr="00CF2DC7" w:rsidRDefault="006068FE" w:rsidP="0034482F">
      <w:pPr>
        <w:jc w:val="both"/>
        <w:rPr>
          <w:rFonts w:ascii="Avenir Roman" w:hAnsi="Avenir Roman"/>
          <w:b/>
          <w:bCs/>
          <w:sz w:val="28"/>
          <w:szCs w:val="28"/>
          <w:lang w:val="en-US"/>
        </w:rPr>
      </w:pPr>
      <w:r w:rsidRPr="00CF2DC7">
        <w:rPr>
          <w:rFonts w:ascii="Avenir Roman" w:hAnsi="Avenir Roman"/>
          <w:b/>
          <w:bCs/>
          <w:sz w:val="28"/>
          <w:szCs w:val="28"/>
          <w:lang w:val="en-US"/>
        </w:rPr>
        <w:t>Uddin v. Ealing Borough Council; (2020).</w:t>
      </w:r>
    </w:p>
    <w:p w14:paraId="727319B5" w14:textId="26D8D34D" w:rsidR="006068FE" w:rsidRDefault="006068FE" w:rsidP="0034482F">
      <w:pPr>
        <w:jc w:val="both"/>
        <w:rPr>
          <w:rFonts w:ascii="Avenir Book" w:hAnsi="Avenir Book"/>
          <w:sz w:val="28"/>
          <w:szCs w:val="28"/>
          <w:lang w:val="en-US"/>
        </w:rPr>
      </w:pPr>
      <w:r w:rsidRPr="008F22AD">
        <w:rPr>
          <w:rFonts w:ascii="Avenir Book" w:hAnsi="Avenir Book"/>
          <w:sz w:val="28"/>
          <w:szCs w:val="28"/>
          <w:lang w:val="en-US"/>
        </w:rPr>
        <w:t>U argued u/d but also age and sex discrimination. In November 2016 a work team from the council had organi</w:t>
      </w:r>
      <w:r w:rsidR="00F177E2" w:rsidRPr="008F22AD">
        <w:rPr>
          <w:rFonts w:ascii="Avenir Book" w:hAnsi="Avenir Book"/>
          <w:sz w:val="28"/>
          <w:szCs w:val="28"/>
          <w:lang w:val="en-US"/>
        </w:rPr>
        <w:t>s</w:t>
      </w:r>
      <w:r w:rsidRPr="008F22AD">
        <w:rPr>
          <w:rFonts w:ascii="Avenir Book" w:hAnsi="Avenir Book"/>
          <w:sz w:val="28"/>
          <w:szCs w:val="28"/>
          <w:lang w:val="en-US"/>
        </w:rPr>
        <w:t xml:space="preserve">ed a drinks party at a local pub. In the group was ‘SR’ a young </w:t>
      </w:r>
      <w:r w:rsidR="0034482F" w:rsidRPr="008F22AD">
        <w:rPr>
          <w:rFonts w:ascii="Avenir Book" w:hAnsi="Avenir Book"/>
          <w:sz w:val="28"/>
          <w:szCs w:val="28"/>
          <w:lang w:val="en-US"/>
        </w:rPr>
        <w:t>female on</w:t>
      </w:r>
      <w:r w:rsidRPr="008F22AD">
        <w:rPr>
          <w:rFonts w:ascii="Avenir Book" w:hAnsi="Avenir Book"/>
          <w:sz w:val="28"/>
          <w:szCs w:val="28"/>
          <w:lang w:val="en-US"/>
        </w:rPr>
        <w:t xml:space="preserve"> work placement with the team. By midnight only four</w:t>
      </w:r>
      <w:r w:rsidR="00F177E2" w:rsidRPr="008F22AD">
        <w:rPr>
          <w:rFonts w:ascii="Avenir Book" w:hAnsi="Avenir Book"/>
          <w:sz w:val="28"/>
          <w:szCs w:val="28"/>
          <w:lang w:val="en-US"/>
        </w:rPr>
        <w:t xml:space="preserve"> were</w:t>
      </w:r>
      <w:r w:rsidRPr="008F22AD">
        <w:rPr>
          <w:rFonts w:ascii="Avenir Book" w:hAnsi="Avenir Book"/>
          <w:sz w:val="28"/>
          <w:szCs w:val="28"/>
          <w:lang w:val="en-US"/>
        </w:rPr>
        <w:t xml:space="preserve"> left in the pub, having consumed a large volume of alcohol.</w:t>
      </w:r>
      <w:r w:rsidR="0034482F">
        <w:rPr>
          <w:rFonts w:ascii="Avenir Book" w:hAnsi="Avenir Book"/>
          <w:sz w:val="28"/>
          <w:szCs w:val="28"/>
          <w:lang w:val="en-US"/>
        </w:rPr>
        <w:t xml:space="preserve"> </w:t>
      </w:r>
      <w:r w:rsidRPr="008F22AD">
        <w:rPr>
          <w:rFonts w:ascii="Avenir Book" w:hAnsi="Avenir Book"/>
          <w:sz w:val="28"/>
          <w:szCs w:val="28"/>
          <w:lang w:val="en-US"/>
        </w:rPr>
        <w:t xml:space="preserve">U and SR had been sitting close to each other and kissing. SR then went to the disabled toilet. U followed her and, allegedly assaulted her after locking the door and badly bruising her </w:t>
      </w:r>
      <w:r w:rsidR="0034482F" w:rsidRPr="008F22AD">
        <w:rPr>
          <w:rFonts w:ascii="Avenir Book" w:hAnsi="Avenir Book"/>
          <w:sz w:val="28"/>
          <w:szCs w:val="28"/>
          <w:lang w:val="en-US"/>
        </w:rPr>
        <w:t>chest. Their</w:t>
      </w:r>
      <w:r w:rsidRPr="008F22AD">
        <w:rPr>
          <w:rFonts w:ascii="Avenir Book" w:hAnsi="Avenir Book"/>
          <w:sz w:val="28"/>
          <w:szCs w:val="28"/>
          <w:lang w:val="en-US"/>
        </w:rPr>
        <w:t xml:space="preserve"> colleagues heard shouting, banged on the toilet door and ST was released and they went home.</w:t>
      </w:r>
    </w:p>
    <w:p w14:paraId="5DFE7243" w14:textId="77777777" w:rsidR="00CF2DC7" w:rsidRPr="008F22AD" w:rsidRDefault="00CF2DC7" w:rsidP="0034482F">
      <w:pPr>
        <w:jc w:val="both"/>
        <w:rPr>
          <w:rFonts w:ascii="Avenir Book" w:hAnsi="Avenir Book"/>
          <w:sz w:val="28"/>
          <w:szCs w:val="28"/>
          <w:lang w:val="en-US"/>
        </w:rPr>
      </w:pPr>
    </w:p>
    <w:p w14:paraId="357DB062" w14:textId="0674FB25" w:rsidR="006068FE" w:rsidRDefault="006068FE" w:rsidP="0034482F">
      <w:pPr>
        <w:jc w:val="both"/>
        <w:rPr>
          <w:rFonts w:ascii="Avenir Book" w:hAnsi="Avenir Book"/>
          <w:sz w:val="28"/>
          <w:szCs w:val="28"/>
          <w:lang w:val="en-US"/>
        </w:rPr>
      </w:pPr>
      <w:r w:rsidRPr="008F22AD">
        <w:rPr>
          <w:rFonts w:ascii="Avenir Book" w:hAnsi="Avenir Book"/>
          <w:sz w:val="28"/>
          <w:szCs w:val="28"/>
          <w:lang w:val="en-US"/>
        </w:rPr>
        <w:t xml:space="preserve">She made a formal complaint two weeks later. U met up with her and tried to get her to drop the </w:t>
      </w:r>
      <w:r w:rsidR="0034482F" w:rsidRPr="008F22AD">
        <w:rPr>
          <w:rFonts w:ascii="Avenir Book" w:hAnsi="Avenir Book"/>
          <w:sz w:val="28"/>
          <w:szCs w:val="28"/>
          <w:lang w:val="en-US"/>
        </w:rPr>
        <w:t>allegations saying</w:t>
      </w:r>
      <w:r w:rsidRPr="008F22AD">
        <w:rPr>
          <w:rFonts w:ascii="Avenir Book" w:hAnsi="Avenir Book"/>
          <w:sz w:val="28"/>
          <w:szCs w:val="28"/>
          <w:lang w:val="en-US"/>
        </w:rPr>
        <w:t xml:space="preserve"> they were both drunk, both to </w:t>
      </w:r>
      <w:r w:rsidR="0034482F" w:rsidRPr="008F22AD">
        <w:rPr>
          <w:rFonts w:ascii="Avenir Book" w:hAnsi="Avenir Book"/>
          <w:sz w:val="28"/>
          <w:szCs w:val="28"/>
          <w:lang w:val="en-US"/>
        </w:rPr>
        <w:t>blame (</w:t>
      </w:r>
      <w:r w:rsidRPr="008F22AD">
        <w:rPr>
          <w:rFonts w:ascii="Avenir Book" w:hAnsi="Avenir Book"/>
          <w:sz w:val="28"/>
          <w:szCs w:val="28"/>
          <w:lang w:val="en-US"/>
        </w:rPr>
        <w:t>Which she forcibly denied), though she did later withdraw her allegation to the police. The matter was fully investigated. U alleged that she had been ‘put up</w:t>
      </w:r>
      <w:r w:rsidR="009758DC" w:rsidRPr="008F22AD">
        <w:rPr>
          <w:rFonts w:ascii="Avenir Book" w:hAnsi="Avenir Book"/>
          <w:sz w:val="28"/>
          <w:szCs w:val="28"/>
          <w:lang w:val="en-US"/>
        </w:rPr>
        <w:t xml:space="preserve"> to complain’. There was CCTV evidence of some of the incidents.</w:t>
      </w:r>
    </w:p>
    <w:p w14:paraId="057264D0" w14:textId="77777777" w:rsidR="00CF2DC7" w:rsidRPr="008F22AD" w:rsidRDefault="00CF2DC7" w:rsidP="0034482F">
      <w:pPr>
        <w:jc w:val="both"/>
        <w:rPr>
          <w:rFonts w:ascii="Avenir Book" w:hAnsi="Avenir Book"/>
          <w:sz w:val="28"/>
          <w:szCs w:val="28"/>
          <w:lang w:val="en-US"/>
        </w:rPr>
      </w:pPr>
    </w:p>
    <w:p w14:paraId="735054CA" w14:textId="3D964FC3" w:rsidR="009758DC" w:rsidRPr="008F22AD" w:rsidRDefault="009758DC" w:rsidP="0034482F">
      <w:pPr>
        <w:jc w:val="both"/>
        <w:rPr>
          <w:rFonts w:ascii="Avenir Book" w:hAnsi="Avenir Book"/>
          <w:sz w:val="28"/>
          <w:szCs w:val="28"/>
          <w:lang w:val="en-US"/>
        </w:rPr>
      </w:pPr>
      <w:r w:rsidRPr="008F22AD">
        <w:rPr>
          <w:rFonts w:ascii="Avenir Book" w:hAnsi="Avenir Book"/>
          <w:sz w:val="28"/>
          <w:szCs w:val="28"/>
          <w:lang w:val="en-US"/>
        </w:rPr>
        <w:t>He was dismissed for sexual misconduct, intimidation and bringing the Council into disrepute.</w:t>
      </w:r>
      <w:r w:rsidR="00F177E2" w:rsidRPr="008F22AD">
        <w:rPr>
          <w:rFonts w:ascii="Avenir Book" w:hAnsi="Avenir Book"/>
          <w:sz w:val="28"/>
          <w:szCs w:val="28"/>
          <w:lang w:val="en-US"/>
        </w:rPr>
        <w:t xml:space="preserve"> </w:t>
      </w:r>
      <w:r w:rsidRPr="008F22AD">
        <w:rPr>
          <w:rFonts w:ascii="Avenir Book" w:hAnsi="Avenir Book"/>
          <w:sz w:val="28"/>
          <w:szCs w:val="28"/>
          <w:lang w:val="en-US"/>
        </w:rPr>
        <w:t xml:space="preserve">The dismissing officer did not know she had withdrawn her complaint to the police. </w:t>
      </w:r>
      <w:r w:rsidR="00F177E2" w:rsidRPr="008F22AD">
        <w:rPr>
          <w:rFonts w:ascii="Avenir Book" w:hAnsi="Avenir Book"/>
          <w:sz w:val="28"/>
          <w:szCs w:val="28"/>
          <w:lang w:val="en-US"/>
        </w:rPr>
        <w:t>U</w:t>
      </w:r>
      <w:r w:rsidRPr="008F22AD">
        <w:rPr>
          <w:rFonts w:ascii="Avenir Book" w:hAnsi="Avenir Book"/>
          <w:sz w:val="28"/>
          <w:szCs w:val="28"/>
          <w:lang w:val="en-US"/>
        </w:rPr>
        <w:t xml:space="preserve"> said that it was sex </w:t>
      </w:r>
      <w:r w:rsidR="0034482F" w:rsidRPr="008F22AD">
        <w:rPr>
          <w:rFonts w:ascii="Avenir Book" w:hAnsi="Avenir Book"/>
          <w:sz w:val="28"/>
          <w:szCs w:val="28"/>
          <w:lang w:val="en-US"/>
        </w:rPr>
        <w:t>discrimination (</w:t>
      </w:r>
      <w:r w:rsidRPr="008F22AD">
        <w:rPr>
          <w:rFonts w:ascii="Avenir Book" w:hAnsi="Avenir Book"/>
          <w:sz w:val="28"/>
          <w:szCs w:val="28"/>
          <w:lang w:val="en-US"/>
        </w:rPr>
        <w:t>They were both the blame) and produced some rather confusing arguments about age! Though he was able to show an unblemished record until the incident</w:t>
      </w:r>
      <w:r w:rsidR="00F177E2" w:rsidRPr="008F22AD">
        <w:rPr>
          <w:rFonts w:ascii="Avenir Book" w:hAnsi="Avenir Book"/>
          <w:sz w:val="28"/>
          <w:szCs w:val="28"/>
          <w:lang w:val="en-US"/>
        </w:rPr>
        <w:t xml:space="preserve"> the decision </w:t>
      </w:r>
      <w:r w:rsidR="0034482F" w:rsidRPr="008F22AD">
        <w:rPr>
          <w:rFonts w:ascii="Avenir Book" w:hAnsi="Avenir Book"/>
          <w:sz w:val="28"/>
          <w:szCs w:val="28"/>
          <w:lang w:val="en-US"/>
        </w:rPr>
        <w:t>was?</w:t>
      </w:r>
    </w:p>
    <w:p w14:paraId="46A2152A" w14:textId="5312B9A8" w:rsidR="009758DC" w:rsidRPr="008F22AD" w:rsidRDefault="009758DC" w:rsidP="0034482F">
      <w:pPr>
        <w:jc w:val="both"/>
        <w:rPr>
          <w:rFonts w:ascii="Avenir Book" w:hAnsi="Avenir Book"/>
          <w:sz w:val="28"/>
          <w:szCs w:val="28"/>
          <w:lang w:val="en-US"/>
        </w:rPr>
      </w:pPr>
    </w:p>
    <w:p w14:paraId="1069543A" w14:textId="467C54CE" w:rsidR="009758DC" w:rsidRPr="00CF2DC7" w:rsidRDefault="009758DC" w:rsidP="0034482F">
      <w:pPr>
        <w:jc w:val="both"/>
        <w:rPr>
          <w:rFonts w:ascii="Avenir Book" w:hAnsi="Avenir Book"/>
          <w:b/>
          <w:sz w:val="28"/>
          <w:szCs w:val="28"/>
          <w:lang w:val="en-US"/>
        </w:rPr>
      </w:pPr>
      <w:r w:rsidRPr="00CF2DC7">
        <w:rPr>
          <w:rFonts w:ascii="Avenir Book" w:hAnsi="Avenir Book"/>
          <w:b/>
          <w:sz w:val="28"/>
          <w:szCs w:val="28"/>
          <w:lang w:val="en-US"/>
        </w:rPr>
        <w:t>Two questions.</w:t>
      </w:r>
    </w:p>
    <w:p w14:paraId="2ACE4DAF" w14:textId="29F93D76" w:rsidR="009758DC" w:rsidRPr="008F22AD" w:rsidRDefault="009758DC" w:rsidP="0034482F">
      <w:pPr>
        <w:jc w:val="both"/>
        <w:rPr>
          <w:rFonts w:ascii="Avenir Book" w:hAnsi="Avenir Book"/>
          <w:sz w:val="28"/>
          <w:szCs w:val="28"/>
          <w:lang w:val="en-US"/>
        </w:rPr>
      </w:pPr>
      <w:r w:rsidRPr="008F22AD">
        <w:rPr>
          <w:rFonts w:ascii="Avenir Book" w:hAnsi="Avenir Book"/>
          <w:sz w:val="28"/>
          <w:szCs w:val="28"/>
          <w:lang w:val="en-US"/>
        </w:rPr>
        <w:t>What do you think the court decided?</w:t>
      </w:r>
    </w:p>
    <w:p w14:paraId="10922554" w14:textId="77777777" w:rsidR="00CF2DC7" w:rsidRDefault="00CF2DC7" w:rsidP="0034482F">
      <w:pPr>
        <w:jc w:val="both"/>
        <w:rPr>
          <w:rFonts w:ascii="Avenir Book" w:hAnsi="Avenir Book"/>
          <w:sz w:val="28"/>
          <w:szCs w:val="28"/>
          <w:lang w:val="en-US"/>
        </w:rPr>
      </w:pPr>
    </w:p>
    <w:p w14:paraId="51AECFF8" w14:textId="77777777" w:rsidR="00CF2DC7" w:rsidRDefault="00CF2DC7" w:rsidP="0034482F">
      <w:pPr>
        <w:jc w:val="both"/>
        <w:rPr>
          <w:rFonts w:ascii="Avenir Book" w:hAnsi="Avenir Book"/>
          <w:sz w:val="28"/>
          <w:szCs w:val="28"/>
          <w:lang w:val="en-US"/>
        </w:rPr>
      </w:pPr>
    </w:p>
    <w:p w14:paraId="64F7CD27" w14:textId="7E2A4218" w:rsidR="00D9681F" w:rsidRPr="00CF2DC7" w:rsidRDefault="009758DC" w:rsidP="0034482F">
      <w:pPr>
        <w:jc w:val="both"/>
        <w:rPr>
          <w:rFonts w:ascii="Avenir Book" w:hAnsi="Avenir Book"/>
          <w:sz w:val="28"/>
          <w:szCs w:val="28"/>
          <w:lang w:val="en-US"/>
        </w:rPr>
      </w:pPr>
      <w:bookmarkStart w:id="0" w:name="_GoBack"/>
      <w:bookmarkEnd w:id="0"/>
      <w:r w:rsidRPr="008F22AD">
        <w:rPr>
          <w:rFonts w:ascii="Avenir Book" w:hAnsi="Avenir Book"/>
          <w:sz w:val="28"/>
          <w:szCs w:val="28"/>
          <w:lang w:val="en-US"/>
        </w:rPr>
        <w:t xml:space="preserve">How would you have dealt with the </w:t>
      </w:r>
      <w:r w:rsidR="0034482F" w:rsidRPr="008F22AD">
        <w:rPr>
          <w:rFonts w:ascii="Avenir Book" w:hAnsi="Avenir Book"/>
          <w:sz w:val="28"/>
          <w:szCs w:val="28"/>
          <w:lang w:val="en-US"/>
        </w:rPr>
        <w:t>case?</w:t>
      </w:r>
      <w:r w:rsidRPr="008F22AD">
        <w:rPr>
          <w:rFonts w:ascii="Avenir Book" w:hAnsi="Avenir Book"/>
          <w:sz w:val="28"/>
          <w:szCs w:val="28"/>
          <w:lang w:val="en-US"/>
        </w:rPr>
        <w:t xml:space="preserve"> Did Ealing do well?</w:t>
      </w:r>
    </w:p>
    <w:sectPr w:rsidR="00D9681F" w:rsidRPr="00CF2DC7" w:rsidSect="008F22AD">
      <w:footerReference w:type="default" r:id="rId9"/>
      <w:pgSz w:w="11906" w:h="16838"/>
      <w:pgMar w:top="1440" w:right="707" w:bottom="1440"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F98FB" w14:textId="77777777" w:rsidR="00BA3CA0" w:rsidRDefault="00BA3CA0" w:rsidP="0092693D">
      <w:pPr>
        <w:spacing w:after="0" w:line="240" w:lineRule="auto"/>
      </w:pPr>
      <w:r>
        <w:separator/>
      </w:r>
    </w:p>
  </w:endnote>
  <w:endnote w:type="continuationSeparator" w:id="0">
    <w:p w14:paraId="4149E425" w14:textId="77777777" w:rsidR="00BA3CA0" w:rsidRDefault="00BA3CA0" w:rsidP="0092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venir Roman">
    <w:panose1 w:val="020B05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4433"/>
      <w:docPartObj>
        <w:docPartGallery w:val="Page Numbers (Bottom of Page)"/>
        <w:docPartUnique/>
      </w:docPartObj>
    </w:sdtPr>
    <w:sdtEndPr>
      <w:rPr>
        <w:noProof/>
      </w:rPr>
    </w:sdtEndPr>
    <w:sdtContent>
      <w:p w14:paraId="519E0A56" w14:textId="7C294EBB" w:rsidR="0092693D" w:rsidRDefault="0092693D">
        <w:pPr>
          <w:pStyle w:val="Footer"/>
          <w:jc w:val="center"/>
        </w:pPr>
        <w:r>
          <w:fldChar w:fldCharType="begin"/>
        </w:r>
        <w:r>
          <w:instrText xml:space="preserve"> PAGE   \* MERGEFORMAT </w:instrText>
        </w:r>
        <w:r>
          <w:fldChar w:fldCharType="separate"/>
        </w:r>
        <w:r w:rsidR="0034482F">
          <w:rPr>
            <w:noProof/>
          </w:rPr>
          <w:t>1</w:t>
        </w:r>
        <w:r>
          <w:rPr>
            <w:noProof/>
          </w:rPr>
          <w:fldChar w:fldCharType="end"/>
        </w:r>
      </w:p>
    </w:sdtContent>
  </w:sdt>
  <w:p w14:paraId="4C7E2581" w14:textId="77777777" w:rsidR="0092693D" w:rsidRDefault="009269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F53DD" w14:textId="77777777" w:rsidR="00BA3CA0" w:rsidRDefault="00BA3CA0" w:rsidP="0092693D">
      <w:pPr>
        <w:spacing w:after="0" w:line="240" w:lineRule="auto"/>
      </w:pPr>
      <w:r>
        <w:separator/>
      </w:r>
    </w:p>
  </w:footnote>
  <w:footnote w:type="continuationSeparator" w:id="0">
    <w:p w14:paraId="259077BF" w14:textId="77777777" w:rsidR="00BA3CA0" w:rsidRDefault="00BA3CA0" w:rsidP="009269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A23C9"/>
    <w:multiLevelType w:val="hybridMultilevel"/>
    <w:tmpl w:val="36802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0183F"/>
    <w:multiLevelType w:val="hybridMultilevel"/>
    <w:tmpl w:val="B826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055EE"/>
    <w:multiLevelType w:val="hybridMultilevel"/>
    <w:tmpl w:val="9D3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764AF"/>
    <w:multiLevelType w:val="hybridMultilevel"/>
    <w:tmpl w:val="B716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3854C4"/>
    <w:multiLevelType w:val="hybridMultilevel"/>
    <w:tmpl w:val="5FA46F5C"/>
    <w:lvl w:ilvl="0" w:tplc="9BA80288">
      <w:start w:val="1"/>
      <w:numFmt w:val="lowerLetter"/>
      <w:lvlText w:val="(%1)"/>
      <w:lvlJc w:val="left"/>
      <w:pPr>
        <w:ind w:left="720"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A8619E"/>
    <w:multiLevelType w:val="hybridMultilevel"/>
    <w:tmpl w:val="83666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1F"/>
    <w:rsid w:val="0002148B"/>
    <w:rsid w:val="001A0A3B"/>
    <w:rsid w:val="00315802"/>
    <w:rsid w:val="0034482F"/>
    <w:rsid w:val="00345CEB"/>
    <w:rsid w:val="003A3FC0"/>
    <w:rsid w:val="00424656"/>
    <w:rsid w:val="00491A8D"/>
    <w:rsid w:val="00534A4D"/>
    <w:rsid w:val="005C7A0D"/>
    <w:rsid w:val="006068FE"/>
    <w:rsid w:val="00681E1A"/>
    <w:rsid w:val="007974E8"/>
    <w:rsid w:val="007E014F"/>
    <w:rsid w:val="00872C76"/>
    <w:rsid w:val="008969BD"/>
    <w:rsid w:val="008F22AD"/>
    <w:rsid w:val="0092693D"/>
    <w:rsid w:val="009478C3"/>
    <w:rsid w:val="009758DC"/>
    <w:rsid w:val="00B05191"/>
    <w:rsid w:val="00BA3CA0"/>
    <w:rsid w:val="00BB1F10"/>
    <w:rsid w:val="00C724E8"/>
    <w:rsid w:val="00CC1CC0"/>
    <w:rsid w:val="00CF2DC7"/>
    <w:rsid w:val="00D16998"/>
    <w:rsid w:val="00D53624"/>
    <w:rsid w:val="00D77BD5"/>
    <w:rsid w:val="00D9681F"/>
    <w:rsid w:val="00DA258F"/>
    <w:rsid w:val="00E35362"/>
    <w:rsid w:val="00EC687C"/>
    <w:rsid w:val="00F177E2"/>
    <w:rsid w:val="00F8789B"/>
    <w:rsid w:val="00FA48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A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81F"/>
    <w:pPr>
      <w:ind w:left="720"/>
      <w:contextualSpacing/>
    </w:pPr>
  </w:style>
  <w:style w:type="paragraph" w:styleId="Header">
    <w:name w:val="header"/>
    <w:basedOn w:val="Normal"/>
    <w:link w:val="HeaderChar"/>
    <w:uiPriority w:val="99"/>
    <w:unhideWhenUsed/>
    <w:rsid w:val="0092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3D"/>
  </w:style>
  <w:style w:type="paragraph" w:styleId="Footer">
    <w:name w:val="footer"/>
    <w:basedOn w:val="Normal"/>
    <w:link w:val="FooterChar"/>
    <w:uiPriority w:val="99"/>
    <w:unhideWhenUsed/>
    <w:rsid w:val="0092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81F"/>
    <w:pPr>
      <w:ind w:left="720"/>
      <w:contextualSpacing/>
    </w:pPr>
  </w:style>
  <w:style w:type="paragraph" w:styleId="Header">
    <w:name w:val="header"/>
    <w:basedOn w:val="Normal"/>
    <w:link w:val="HeaderChar"/>
    <w:uiPriority w:val="99"/>
    <w:unhideWhenUsed/>
    <w:rsid w:val="0092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3D"/>
  </w:style>
  <w:style w:type="paragraph" w:styleId="Footer">
    <w:name w:val="footer"/>
    <w:basedOn w:val="Normal"/>
    <w:link w:val="FooterChar"/>
    <w:uiPriority w:val="99"/>
    <w:unhideWhenUsed/>
    <w:rsid w:val="0092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2459</Words>
  <Characters>14022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Leighton</dc:creator>
  <cp:keywords/>
  <dc:description/>
  <cp:lastModifiedBy>Jaye</cp:lastModifiedBy>
  <cp:revision>5</cp:revision>
  <dcterms:created xsi:type="dcterms:W3CDTF">2020-05-27T11:13:00Z</dcterms:created>
  <dcterms:modified xsi:type="dcterms:W3CDTF">2020-05-27T12:15:00Z</dcterms:modified>
</cp:coreProperties>
</file>