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6B768" w14:textId="04FD0AD2" w:rsidR="009A46F6" w:rsidRDefault="007653D6" w:rsidP="007653D6">
      <w:pPr>
        <w:ind w:left="993"/>
        <w:jc w:val="both"/>
        <w:rPr>
          <w:rFonts w:ascii="Avenir Book" w:hAnsi="Avenir Book"/>
          <w:sz w:val="96"/>
          <w:szCs w:val="56"/>
        </w:rPr>
      </w:pPr>
      <w:r w:rsidRPr="000062C9">
        <w:rPr>
          <w:rFonts w:ascii="Avenir Book" w:hAnsi="Avenir Book"/>
          <w:noProof/>
          <w:sz w:val="48"/>
        </w:rPr>
        <mc:AlternateContent>
          <mc:Choice Requires="wps">
            <w:drawing>
              <wp:anchor distT="0" distB="0" distL="114300" distR="114300" simplePos="0" relativeHeight="251661312" behindDoc="0" locked="0" layoutInCell="1" allowOverlap="1" wp14:anchorId="73E01949" wp14:editId="6EEBA5FB">
                <wp:simplePos x="0" y="0"/>
                <wp:positionH relativeFrom="column">
                  <wp:posOffset>-2433955</wp:posOffset>
                </wp:positionH>
                <wp:positionV relativeFrom="paragraph">
                  <wp:posOffset>990600</wp:posOffset>
                </wp:positionV>
                <wp:extent cx="12700" cy="8089900"/>
                <wp:effectExtent l="25400" t="25400" r="38100" b="12700"/>
                <wp:wrapNone/>
                <wp:docPr id="11" name="Straight Connector 11"/>
                <wp:cNvGraphicFramePr/>
                <a:graphic xmlns:a="http://schemas.openxmlformats.org/drawingml/2006/main">
                  <a:graphicData uri="http://schemas.microsoft.com/office/word/2010/wordprocessingShape">
                    <wps:wsp>
                      <wps:cNvCnPr/>
                      <wps:spPr>
                        <a:xfrm flipH="1">
                          <a:off x="0" y="0"/>
                          <a:ext cx="12700" cy="808990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pt,78pt" to="-190.6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" strokecolor="#5a5a5a [2109]" strokeweight="3.75pt">
                <v:stroke joinstyle="miter"/>
              </v:line>
            </w:pict>
          </mc:Fallback>
        </mc:AlternateContent>
      </w:r>
      <w:r w:rsidR="009A46F6" w:rsidRPr="000062C9">
        <w:rPr>
          <w:rFonts w:ascii="Avenir Book" w:hAnsi="Avenir Book"/>
          <w:noProof/>
        </w:rPr>
        <w:drawing>
          <wp:anchor distT="0" distB="0" distL="114300" distR="114300" simplePos="0" relativeHeight="251659264" behindDoc="0" locked="0" layoutInCell="1" allowOverlap="1" wp14:anchorId="37DF0766" wp14:editId="228BB961">
            <wp:simplePos x="0" y="0"/>
            <wp:positionH relativeFrom="column">
              <wp:posOffset>-457200</wp:posOffset>
            </wp:positionH>
            <wp:positionV relativeFrom="paragraph">
              <wp:posOffset>-408940</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8">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09177C50" w14:textId="569AA01B" w:rsidR="009A46F6" w:rsidRPr="000062C9" w:rsidRDefault="009A46F6" w:rsidP="007653D6">
      <w:pPr>
        <w:ind w:left="720"/>
        <w:rPr>
          <w:rFonts w:ascii="Avenir Book" w:hAnsi="Avenir Book"/>
          <w:sz w:val="96"/>
          <w:szCs w:val="56"/>
        </w:rPr>
      </w:pPr>
      <w:r w:rsidRPr="000062C9">
        <w:rPr>
          <w:rFonts w:ascii="Avenir Book" w:hAnsi="Avenir Book"/>
          <w:sz w:val="96"/>
          <w:szCs w:val="56"/>
        </w:rPr>
        <w:t>Employment Law Exchange</w:t>
      </w:r>
    </w:p>
    <w:p w14:paraId="5CB4F601" w14:textId="74C1652C" w:rsidR="008013C2" w:rsidRPr="00E31003" w:rsidRDefault="00E31003" w:rsidP="007653D6">
      <w:pPr>
        <w:ind w:firstLine="720"/>
        <w:rPr>
          <w:rFonts w:ascii="Avenir Book" w:hAnsi="Avenir Book"/>
          <w:sz w:val="56"/>
          <w:szCs w:val="56"/>
          <w:lang w:val="en-US"/>
        </w:rPr>
      </w:pPr>
      <w:r w:rsidRPr="00E31003">
        <w:rPr>
          <w:rFonts w:ascii="Avenir Book" w:hAnsi="Avenir Book"/>
          <w:sz w:val="56"/>
          <w:szCs w:val="56"/>
        </w:rPr>
        <w:t xml:space="preserve">Date: </w:t>
      </w:r>
      <w:r w:rsidR="00B714F0" w:rsidRPr="00E31003">
        <w:rPr>
          <w:rFonts w:ascii="Avenir Book" w:hAnsi="Avenir Book"/>
          <w:sz w:val="56"/>
          <w:szCs w:val="56"/>
          <w:lang w:val="en-US"/>
        </w:rPr>
        <w:t>March 8</w:t>
      </w:r>
      <w:r w:rsidR="00B714F0" w:rsidRPr="00E31003">
        <w:rPr>
          <w:rFonts w:ascii="Avenir Book" w:hAnsi="Avenir Book"/>
          <w:sz w:val="56"/>
          <w:szCs w:val="56"/>
          <w:vertAlign w:val="superscript"/>
          <w:lang w:val="en-US"/>
        </w:rPr>
        <w:t>th</w:t>
      </w:r>
      <w:r w:rsidR="00B714F0" w:rsidRPr="00E31003">
        <w:rPr>
          <w:rFonts w:ascii="Avenir Book" w:hAnsi="Avenir Book"/>
          <w:sz w:val="56"/>
          <w:szCs w:val="56"/>
          <w:lang w:val="en-US"/>
        </w:rPr>
        <w:t xml:space="preserve"> 2019 </w:t>
      </w:r>
    </w:p>
    <w:p w14:paraId="45842583" w14:textId="77777777" w:rsidR="00A20954" w:rsidRDefault="00A20954" w:rsidP="007653D6">
      <w:pPr>
        <w:rPr>
          <w:rFonts w:ascii="Avenir Book" w:hAnsi="Avenir Book"/>
          <w:sz w:val="56"/>
          <w:szCs w:val="56"/>
        </w:rPr>
      </w:pPr>
    </w:p>
    <w:p w14:paraId="490A1679" w14:textId="77777777" w:rsidR="00A20954" w:rsidRDefault="00E31003" w:rsidP="007653D6">
      <w:pPr>
        <w:ind w:firstLine="720"/>
        <w:rPr>
          <w:rFonts w:ascii="Avenir Book" w:hAnsi="Avenir Book"/>
          <w:sz w:val="56"/>
          <w:szCs w:val="56"/>
          <w:lang w:val="en-US"/>
        </w:rPr>
      </w:pPr>
      <w:r w:rsidRPr="00E31003">
        <w:rPr>
          <w:rFonts w:ascii="Avenir Book" w:hAnsi="Avenir Book"/>
          <w:sz w:val="56"/>
          <w:szCs w:val="56"/>
        </w:rPr>
        <w:t xml:space="preserve">Venue: </w:t>
      </w:r>
      <w:r w:rsidR="00B714F0" w:rsidRPr="00E31003">
        <w:rPr>
          <w:rFonts w:ascii="Avenir Book" w:hAnsi="Avenir Book"/>
          <w:sz w:val="56"/>
          <w:szCs w:val="56"/>
          <w:lang w:val="en-US"/>
        </w:rPr>
        <w:t xml:space="preserve">TSSA, </w:t>
      </w:r>
      <w:r w:rsidR="008013C2" w:rsidRPr="00E31003">
        <w:rPr>
          <w:rFonts w:ascii="Avenir Book" w:hAnsi="Avenir Book"/>
          <w:sz w:val="56"/>
          <w:szCs w:val="56"/>
          <w:lang w:val="en-US"/>
        </w:rPr>
        <w:t>Devonshire Buildings,</w:t>
      </w:r>
    </w:p>
    <w:p w14:paraId="5695B499" w14:textId="119B9F01" w:rsidR="00A20954" w:rsidRDefault="008013C2" w:rsidP="007653D6">
      <w:pPr>
        <w:ind w:firstLine="720"/>
        <w:rPr>
          <w:rFonts w:ascii="Avenir Book" w:hAnsi="Avenir Book"/>
          <w:sz w:val="56"/>
          <w:szCs w:val="56"/>
          <w:lang w:val="en-US"/>
        </w:rPr>
      </w:pPr>
      <w:proofErr w:type="gramStart"/>
      <w:r w:rsidRPr="00E31003">
        <w:rPr>
          <w:rFonts w:ascii="Avenir Book" w:hAnsi="Avenir Book"/>
          <w:sz w:val="56"/>
          <w:szCs w:val="56"/>
          <w:lang w:val="en-US"/>
        </w:rPr>
        <w:t>16-17,</w:t>
      </w:r>
      <w:r w:rsidR="00A20954">
        <w:rPr>
          <w:rFonts w:ascii="Avenir Book" w:hAnsi="Avenir Book"/>
          <w:sz w:val="56"/>
          <w:szCs w:val="56"/>
          <w:lang w:val="en-US"/>
        </w:rPr>
        <w:t xml:space="preserve"> </w:t>
      </w:r>
      <w:r w:rsidR="00B714F0" w:rsidRPr="00E31003">
        <w:rPr>
          <w:rFonts w:ascii="Avenir Book" w:hAnsi="Avenir Book"/>
          <w:sz w:val="56"/>
          <w:szCs w:val="56"/>
          <w:lang w:val="en-US"/>
        </w:rPr>
        <w:t>Devonshire Square,</w:t>
      </w:r>
      <w:r w:rsidR="00A20954">
        <w:rPr>
          <w:rFonts w:ascii="Avenir Book" w:hAnsi="Avenir Book"/>
          <w:sz w:val="56"/>
          <w:szCs w:val="56"/>
          <w:lang w:val="en-US"/>
        </w:rPr>
        <w:t xml:space="preserve"> </w:t>
      </w:r>
      <w:r w:rsidRPr="00E31003">
        <w:rPr>
          <w:rFonts w:ascii="Avenir Book" w:hAnsi="Avenir Book"/>
          <w:sz w:val="56"/>
          <w:szCs w:val="56"/>
          <w:lang w:val="en-US"/>
        </w:rPr>
        <w:t>EC2M</w:t>
      </w:r>
      <w:r w:rsidR="00A20954">
        <w:rPr>
          <w:rFonts w:ascii="Avenir Book" w:hAnsi="Avenir Book"/>
          <w:sz w:val="56"/>
          <w:szCs w:val="56"/>
          <w:lang w:val="en-US"/>
        </w:rPr>
        <w:t xml:space="preserve"> </w:t>
      </w:r>
      <w:r w:rsidRPr="00E31003">
        <w:rPr>
          <w:rFonts w:ascii="Avenir Book" w:hAnsi="Avenir Book"/>
          <w:sz w:val="56"/>
          <w:szCs w:val="56"/>
          <w:lang w:val="en-US"/>
        </w:rPr>
        <w:t>4SQ.</w:t>
      </w:r>
      <w:proofErr w:type="gramEnd"/>
      <w:r w:rsidRPr="00E31003">
        <w:rPr>
          <w:rFonts w:ascii="Avenir Book" w:hAnsi="Avenir Book"/>
          <w:sz w:val="56"/>
          <w:szCs w:val="56"/>
          <w:lang w:val="en-US"/>
        </w:rPr>
        <w:t xml:space="preserve"> </w:t>
      </w:r>
    </w:p>
    <w:p w14:paraId="65075C4B" w14:textId="0F864A9D" w:rsidR="00B714F0" w:rsidRPr="00A20954" w:rsidRDefault="00A20954" w:rsidP="00B50178">
      <w:pPr>
        <w:ind w:firstLine="720"/>
        <w:jc w:val="center"/>
        <w:rPr>
          <w:rFonts w:ascii="Avenir Book" w:hAnsi="Avenir Book"/>
          <w:i/>
          <w:sz w:val="48"/>
          <w:szCs w:val="56"/>
          <w:lang w:val="en-US"/>
        </w:rPr>
      </w:pPr>
      <w:r w:rsidRPr="00A20954">
        <w:rPr>
          <w:rFonts w:ascii="Avenir Book" w:hAnsi="Avenir Book"/>
          <w:i/>
          <w:sz w:val="48"/>
          <w:szCs w:val="56"/>
          <w:lang w:val="en-US"/>
        </w:rPr>
        <w:t>(</w:t>
      </w:r>
      <w:r w:rsidR="008013C2" w:rsidRPr="00A20954">
        <w:rPr>
          <w:rFonts w:ascii="Avenir Book" w:hAnsi="Avenir Book"/>
          <w:i/>
          <w:sz w:val="48"/>
          <w:szCs w:val="56"/>
          <w:lang w:val="en-US"/>
        </w:rPr>
        <w:t>W</w:t>
      </w:r>
      <w:r w:rsidR="00B714F0" w:rsidRPr="00A20954">
        <w:rPr>
          <w:rFonts w:ascii="Avenir Book" w:hAnsi="Avenir Book"/>
          <w:i/>
          <w:sz w:val="48"/>
          <w:szCs w:val="56"/>
          <w:lang w:val="en-US"/>
        </w:rPr>
        <w:t>ith thanks to Val</w:t>
      </w:r>
      <w:r w:rsidRPr="00A20954">
        <w:rPr>
          <w:rFonts w:ascii="Avenir Book" w:hAnsi="Avenir Book"/>
          <w:i/>
          <w:sz w:val="48"/>
          <w:szCs w:val="56"/>
          <w:lang w:val="en-US"/>
        </w:rPr>
        <w:t>)</w:t>
      </w:r>
    </w:p>
    <w:p w14:paraId="799FEBC0" w14:textId="77777777" w:rsidR="00A20954" w:rsidRDefault="00A20954" w:rsidP="007653D6">
      <w:pPr>
        <w:rPr>
          <w:rFonts w:ascii="Avenir Book" w:hAnsi="Avenir Book"/>
          <w:sz w:val="56"/>
          <w:szCs w:val="72"/>
        </w:rPr>
      </w:pPr>
    </w:p>
    <w:p w14:paraId="2F92566D" w14:textId="77777777" w:rsidR="00A20954" w:rsidRDefault="00A20954" w:rsidP="007653D6">
      <w:pPr>
        <w:rPr>
          <w:rFonts w:ascii="Avenir Book" w:hAnsi="Avenir Book"/>
          <w:sz w:val="56"/>
          <w:szCs w:val="72"/>
        </w:rPr>
      </w:pPr>
    </w:p>
    <w:p w14:paraId="16E44665" w14:textId="5E83E30D" w:rsidR="00B714F0" w:rsidRPr="00E31003" w:rsidRDefault="00E31003" w:rsidP="007653D6">
      <w:pPr>
        <w:ind w:firstLine="720"/>
        <w:rPr>
          <w:rFonts w:ascii="Avenir Book" w:hAnsi="Avenir Book"/>
          <w:sz w:val="56"/>
          <w:szCs w:val="72"/>
        </w:rPr>
      </w:pPr>
      <w:r w:rsidRPr="00394A5F">
        <w:rPr>
          <w:rFonts w:ascii="Avenir Book" w:hAnsi="Avenir Book"/>
          <w:sz w:val="56"/>
          <w:szCs w:val="72"/>
        </w:rPr>
        <w:t>Special Topic</w:t>
      </w:r>
      <w:r>
        <w:rPr>
          <w:rFonts w:ascii="Avenir Book" w:hAnsi="Avenir Book"/>
          <w:sz w:val="56"/>
          <w:szCs w:val="72"/>
        </w:rPr>
        <w:t>:</w:t>
      </w:r>
      <w:r w:rsidR="00A20954">
        <w:rPr>
          <w:rFonts w:ascii="Avenir Book" w:hAnsi="Avenir Book"/>
          <w:sz w:val="56"/>
          <w:szCs w:val="56"/>
          <w:lang w:val="en-US"/>
        </w:rPr>
        <w:t xml:space="preserve"> </w:t>
      </w:r>
      <w:r w:rsidR="00A20954">
        <w:rPr>
          <w:rFonts w:ascii="Avenir Book" w:hAnsi="Avenir Book"/>
          <w:color w:val="A86599"/>
          <w:sz w:val="56"/>
          <w:szCs w:val="28"/>
        </w:rPr>
        <w:t>’Pay and related topics’.</w:t>
      </w:r>
    </w:p>
    <w:p w14:paraId="18BF29B0" w14:textId="77777777" w:rsidR="00C729BE" w:rsidRDefault="00C729BE" w:rsidP="007653D6">
      <w:pPr>
        <w:jc w:val="both"/>
        <w:rPr>
          <w:rFonts w:ascii="Avenir Book" w:hAnsi="Avenir Book"/>
          <w:b/>
          <w:sz w:val="40"/>
          <w:szCs w:val="40"/>
          <w:lang w:val="en-US"/>
        </w:rPr>
      </w:pPr>
      <w:r>
        <w:rPr>
          <w:rFonts w:ascii="Avenir Book" w:hAnsi="Avenir Book"/>
          <w:b/>
          <w:sz w:val="40"/>
          <w:szCs w:val="40"/>
          <w:lang w:val="en-US"/>
        </w:rPr>
        <w:br w:type="page"/>
      </w:r>
    </w:p>
    <w:p w14:paraId="184098E2" w14:textId="21C4DF81" w:rsidR="00E31003" w:rsidRDefault="00E31003" w:rsidP="007653D6">
      <w:pPr>
        <w:jc w:val="both"/>
        <w:rPr>
          <w:rFonts w:ascii="Avenir Book" w:hAnsi="Avenir Book"/>
          <w:b/>
          <w:sz w:val="40"/>
          <w:szCs w:val="40"/>
          <w:lang w:val="en-US"/>
        </w:rPr>
      </w:pPr>
      <w:r>
        <w:rPr>
          <w:rFonts w:ascii="Avenir Book" w:hAnsi="Avenir Book"/>
          <w:b/>
          <w:sz w:val="40"/>
          <w:szCs w:val="40"/>
          <w:lang w:val="en-US"/>
        </w:rPr>
        <w:lastRenderedPageBreak/>
        <w:br w:type="page"/>
      </w:r>
    </w:p>
    <w:p w14:paraId="0A43B00C" w14:textId="6D16A18D" w:rsidR="00B714F0" w:rsidRPr="00C729BE" w:rsidRDefault="00B714F0" w:rsidP="007653D6">
      <w:pPr>
        <w:jc w:val="both"/>
        <w:rPr>
          <w:rFonts w:ascii="Avenir Roman" w:hAnsi="Avenir Roman"/>
          <w:b/>
          <w:sz w:val="36"/>
          <w:szCs w:val="40"/>
          <w:lang w:val="en-US"/>
        </w:rPr>
      </w:pPr>
      <w:r w:rsidRPr="00C729BE">
        <w:rPr>
          <w:rFonts w:ascii="Avenir Roman" w:hAnsi="Avenir Roman"/>
          <w:b/>
          <w:sz w:val="36"/>
          <w:szCs w:val="40"/>
          <w:lang w:val="en-US"/>
        </w:rPr>
        <w:lastRenderedPageBreak/>
        <w:t>Introduction</w:t>
      </w:r>
    </w:p>
    <w:p w14:paraId="57DF9806" w14:textId="2074DBD2" w:rsidR="00B714F0" w:rsidRPr="007653D6" w:rsidRDefault="00B714F0" w:rsidP="007653D6">
      <w:pPr>
        <w:jc w:val="both"/>
        <w:rPr>
          <w:rFonts w:ascii="Avenir Book" w:hAnsi="Avenir Book"/>
          <w:sz w:val="28"/>
          <w:szCs w:val="40"/>
          <w:lang w:val="en-US"/>
        </w:rPr>
      </w:pPr>
      <w:r w:rsidRPr="007653D6">
        <w:rPr>
          <w:rFonts w:ascii="Avenir Book" w:hAnsi="Avenir Book"/>
          <w:sz w:val="28"/>
          <w:szCs w:val="40"/>
          <w:lang w:val="en-US"/>
        </w:rPr>
        <w:t>Is everyone OK with the dates for the rest of the year?</w:t>
      </w:r>
      <w:r w:rsidR="00B50178" w:rsidRPr="00B50178">
        <w:rPr>
          <w:rFonts w:ascii="Avenir Book" w:hAnsi="Avenir Book"/>
          <w:sz w:val="28"/>
          <w:szCs w:val="40"/>
          <w:lang w:val="en-US"/>
        </w:rPr>
        <w:t xml:space="preserve"> </w:t>
      </w:r>
      <w:r w:rsidR="00B50178">
        <w:rPr>
          <w:rFonts w:ascii="Avenir Book" w:hAnsi="Avenir Book"/>
          <w:sz w:val="28"/>
          <w:szCs w:val="40"/>
          <w:lang w:val="en-US"/>
        </w:rPr>
        <w:t xml:space="preserve"> </w:t>
      </w:r>
      <w:proofErr w:type="gramStart"/>
      <w:r w:rsidR="00B50178" w:rsidRPr="007653D6">
        <w:rPr>
          <w:rFonts w:ascii="Avenir Book" w:hAnsi="Avenir Book"/>
          <w:sz w:val="28"/>
          <w:szCs w:val="40"/>
          <w:lang w:val="en-US"/>
        </w:rPr>
        <w:t xml:space="preserve">And </w:t>
      </w:r>
      <w:r w:rsidR="00B50178">
        <w:rPr>
          <w:rFonts w:ascii="Avenir Book" w:hAnsi="Avenir Book"/>
          <w:sz w:val="28"/>
          <w:szCs w:val="40"/>
          <w:lang w:val="en-US"/>
        </w:rPr>
        <w:t xml:space="preserve">with </w:t>
      </w:r>
      <w:r w:rsidR="00B50178" w:rsidRPr="007653D6">
        <w:rPr>
          <w:rFonts w:ascii="Avenir Book" w:hAnsi="Avenir Book"/>
          <w:sz w:val="28"/>
          <w:szCs w:val="40"/>
          <w:lang w:val="en-US"/>
        </w:rPr>
        <w:t>the Topics?</w:t>
      </w:r>
      <w:proofErr w:type="gramEnd"/>
    </w:p>
    <w:p w14:paraId="49655D8C" w14:textId="77777777" w:rsidR="00AB557C" w:rsidRDefault="00AB557C" w:rsidP="007653D6">
      <w:pPr>
        <w:jc w:val="both"/>
        <w:rPr>
          <w:rFonts w:ascii="Avenir Book" w:hAnsi="Avenir Book"/>
          <w:sz w:val="28"/>
          <w:szCs w:val="40"/>
          <w:lang w:val="en-US"/>
        </w:rPr>
      </w:pPr>
    </w:p>
    <w:p w14:paraId="1110563C" w14:textId="058FE301" w:rsidR="00B714F0" w:rsidRPr="007653D6" w:rsidRDefault="00B714F0" w:rsidP="007653D6">
      <w:pPr>
        <w:jc w:val="both"/>
        <w:rPr>
          <w:rFonts w:ascii="Avenir Book" w:hAnsi="Avenir Book"/>
          <w:sz w:val="28"/>
          <w:szCs w:val="40"/>
          <w:lang w:val="en-US"/>
        </w:rPr>
      </w:pPr>
      <w:r w:rsidRPr="007653D6">
        <w:rPr>
          <w:rFonts w:ascii="Avenir Book" w:hAnsi="Avenir Book"/>
          <w:sz w:val="28"/>
          <w:szCs w:val="40"/>
          <w:lang w:val="en-US"/>
        </w:rPr>
        <w:t xml:space="preserve">I have received some very helpful </w:t>
      </w:r>
      <w:r w:rsidR="007653D6" w:rsidRPr="007653D6">
        <w:rPr>
          <w:rFonts w:ascii="Avenir Book" w:hAnsi="Avenir Book"/>
          <w:sz w:val="28"/>
          <w:szCs w:val="40"/>
          <w:lang w:val="en-US"/>
        </w:rPr>
        <w:t>suggestions, which</w:t>
      </w:r>
      <w:r w:rsidRPr="007653D6">
        <w:rPr>
          <w:rFonts w:ascii="Avenir Book" w:hAnsi="Avenir Book"/>
          <w:sz w:val="28"/>
          <w:szCs w:val="40"/>
          <w:lang w:val="en-US"/>
        </w:rPr>
        <w:t xml:space="preserve"> I will aim to include in sessions.</w:t>
      </w:r>
      <w:r w:rsidR="007653D6" w:rsidRPr="007653D6">
        <w:rPr>
          <w:rFonts w:ascii="Avenir Book" w:hAnsi="Avenir Book"/>
          <w:sz w:val="28"/>
          <w:szCs w:val="40"/>
          <w:lang w:val="en-US"/>
        </w:rPr>
        <w:t xml:space="preserve"> </w:t>
      </w:r>
      <w:r w:rsidR="00F6632B" w:rsidRPr="007653D6">
        <w:rPr>
          <w:rFonts w:ascii="Avenir Book" w:hAnsi="Avenir Book"/>
          <w:sz w:val="28"/>
          <w:szCs w:val="40"/>
          <w:lang w:val="en-US"/>
        </w:rPr>
        <w:t>It is not too late to make suggestions/ requests.</w:t>
      </w:r>
    </w:p>
    <w:p w14:paraId="707554AD" w14:textId="603E5733" w:rsidR="00F6632B" w:rsidRPr="007653D6" w:rsidRDefault="00F6632B" w:rsidP="007653D6">
      <w:pPr>
        <w:jc w:val="both"/>
        <w:rPr>
          <w:rFonts w:ascii="Avenir Book" w:hAnsi="Avenir Book"/>
          <w:sz w:val="28"/>
          <w:szCs w:val="40"/>
          <w:lang w:val="en-US"/>
        </w:rPr>
      </w:pPr>
    </w:p>
    <w:p w14:paraId="52A41E29" w14:textId="1B8A2F36" w:rsidR="00F6632B" w:rsidRPr="007653D6" w:rsidRDefault="00F6632B" w:rsidP="007653D6">
      <w:pPr>
        <w:jc w:val="both"/>
        <w:rPr>
          <w:rFonts w:ascii="Avenir Book" w:hAnsi="Avenir Book"/>
          <w:sz w:val="28"/>
          <w:szCs w:val="40"/>
          <w:lang w:val="en-US"/>
        </w:rPr>
      </w:pPr>
      <w:r w:rsidRPr="007653D6">
        <w:rPr>
          <w:rFonts w:ascii="Avenir Book" w:hAnsi="Avenir Book"/>
          <w:sz w:val="28"/>
          <w:szCs w:val="40"/>
          <w:lang w:val="en-US"/>
        </w:rPr>
        <w:t xml:space="preserve">Our next meeting is on </w:t>
      </w:r>
      <w:r w:rsidRPr="007653D6">
        <w:rPr>
          <w:rFonts w:ascii="Avenir Book" w:hAnsi="Avenir Book"/>
          <w:sz w:val="28"/>
          <w:szCs w:val="40"/>
          <w:u w:val="single"/>
          <w:lang w:val="en-US"/>
        </w:rPr>
        <w:t xml:space="preserve">May </w:t>
      </w:r>
      <w:r w:rsidR="00AB557C" w:rsidRPr="007653D6">
        <w:rPr>
          <w:rFonts w:ascii="Avenir Book" w:hAnsi="Avenir Book"/>
          <w:sz w:val="28"/>
          <w:szCs w:val="40"/>
          <w:u w:val="single"/>
          <w:lang w:val="en-US"/>
        </w:rPr>
        <w:t>17</w:t>
      </w:r>
      <w:r w:rsidR="00AB557C" w:rsidRPr="007653D6">
        <w:rPr>
          <w:rFonts w:ascii="Avenir Book" w:hAnsi="Avenir Book"/>
          <w:sz w:val="28"/>
          <w:szCs w:val="40"/>
          <w:u w:val="single"/>
          <w:vertAlign w:val="superscript"/>
          <w:lang w:val="en-US"/>
        </w:rPr>
        <w:t>Th</w:t>
      </w:r>
      <w:r w:rsidR="00B50178">
        <w:rPr>
          <w:rFonts w:ascii="Avenir Book" w:hAnsi="Avenir Book"/>
          <w:sz w:val="28"/>
          <w:szCs w:val="40"/>
          <w:lang w:val="en-US"/>
        </w:rPr>
        <w:t xml:space="preserve">. </w:t>
      </w:r>
      <w:proofErr w:type="gramStart"/>
      <w:r w:rsidR="00AB557C">
        <w:rPr>
          <w:rFonts w:ascii="Avenir Book" w:hAnsi="Avenir Book"/>
          <w:sz w:val="28"/>
          <w:szCs w:val="40"/>
          <w:lang w:val="en-US"/>
        </w:rPr>
        <w:t>Is</w:t>
      </w:r>
      <w:proofErr w:type="gramEnd"/>
      <w:r w:rsidRPr="007653D6">
        <w:rPr>
          <w:rFonts w:ascii="Avenir Book" w:hAnsi="Avenir Book"/>
          <w:sz w:val="28"/>
          <w:szCs w:val="40"/>
          <w:lang w:val="en-US"/>
        </w:rPr>
        <w:t xml:space="preserve"> </w:t>
      </w:r>
      <w:r w:rsidR="00B50178">
        <w:rPr>
          <w:rFonts w:ascii="Avenir Book" w:hAnsi="Avenir Book"/>
          <w:sz w:val="28"/>
          <w:szCs w:val="40"/>
          <w:lang w:val="en-US"/>
        </w:rPr>
        <w:t xml:space="preserve">there </w:t>
      </w:r>
      <w:r w:rsidRPr="007653D6">
        <w:rPr>
          <w:rFonts w:ascii="Avenir Book" w:hAnsi="Avenir Book"/>
          <w:sz w:val="28"/>
          <w:szCs w:val="40"/>
          <w:lang w:val="en-US"/>
        </w:rPr>
        <w:t>anyone able to host it?</w:t>
      </w:r>
    </w:p>
    <w:p w14:paraId="1899EB6B" w14:textId="77777777" w:rsidR="008F20C4" w:rsidRPr="007653D6" w:rsidRDefault="008F20C4" w:rsidP="007653D6">
      <w:pPr>
        <w:jc w:val="both"/>
        <w:rPr>
          <w:rFonts w:ascii="Avenir Book" w:hAnsi="Avenir Book"/>
          <w:sz w:val="28"/>
          <w:szCs w:val="40"/>
          <w:lang w:val="en-US"/>
        </w:rPr>
      </w:pPr>
    </w:p>
    <w:p w14:paraId="20CA52FB" w14:textId="593878B0" w:rsidR="00F6632B" w:rsidRPr="007653D6" w:rsidRDefault="00F6632B" w:rsidP="007653D6">
      <w:pPr>
        <w:jc w:val="both"/>
        <w:rPr>
          <w:rFonts w:ascii="Avenir Book" w:hAnsi="Avenir Book"/>
          <w:sz w:val="40"/>
          <w:szCs w:val="40"/>
          <w:lang w:val="en-US"/>
        </w:rPr>
      </w:pPr>
      <w:r w:rsidRPr="007653D6">
        <w:rPr>
          <w:rFonts w:ascii="Avenir Book" w:hAnsi="Avenir Book"/>
          <w:sz w:val="28"/>
          <w:szCs w:val="40"/>
          <w:lang w:val="en-US"/>
        </w:rPr>
        <w:t xml:space="preserve">And just as a taster- to remind </w:t>
      </w:r>
      <w:r w:rsidR="00AB557C" w:rsidRPr="007653D6">
        <w:rPr>
          <w:rFonts w:ascii="Avenir Book" w:hAnsi="Avenir Book"/>
          <w:sz w:val="28"/>
          <w:szCs w:val="40"/>
          <w:lang w:val="en-US"/>
        </w:rPr>
        <w:t>us</w:t>
      </w:r>
      <w:r w:rsidRPr="007653D6">
        <w:rPr>
          <w:rFonts w:ascii="Avenir Book" w:hAnsi="Avenir Book"/>
          <w:sz w:val="28"/>
          <w:szCs w:val="40"/>
          <w:lang w:val="en-US"/>
        </w:rPr>
        <w:t xml:space="preserve"> of some general themes </w:t>
      </w:r>
      <w:r w:rsidR="008013C2" w:rsidRPr="007653D6">
        <w:rPr>
          <w:rFonts w:ascii="Avenir Book" w:hAnsi="Avenir Book"/>
          <w:sz w:val="28"/>
          <w:szCs w:val="40"/>
          <w:lang w:val="en-US"/>
        </w:rPr>
        <w:t xml:space="preserve">currently </w:t>
      </w:r>
      <w:r w:rsidRPr="007653D6">
        <w:rPr>
          <w:rFonts w:ascii="Avenir Book" w:hAnsi="Avenir Book"/>
          <w:sz w:val="28"/>
          <w:szCs w:val="40"/>
          <w:lang w:val="en-US"/>
        </w:rPr>
        <w:t>emerging in employment law</w:t>
      </w:r>
    </w:p>
    <w:p w14:paraId="1E470F01" w14:textId="338CF1EB" w:rsidR="00F6632B" w:rsidRPr="009A46F6" w:rsidRDefault="00E67E61" w:rsidP="007653D6">
      <w:pPr>
        <w:pStyle w:val="ListParagraph"/>
        <w:numPr>
          <w:ilvl w:val="0"/>
          <w:numId w:val="1"/>
        </w:numPr>
        <w:jc w:val="both"/>
        <w:rPr>
          <w:rFonts w:ascii="Avenir Book" w:hAnsi="Avenir Book"/>
          <w:b/>
          <w:sz w:val="28"/>
          <w:szCs w:val="28"/>
          <w:lang w:val="en-US"/>
        </w:rPr>
      </w:pPr>
      <w:r w:rsidRPr="009A46F6">
        <w:rPr>
          <w:rFonts w:ascii="Avenir Book" w:hAnsi="Avenir Book"/>
          <w:b/>
          <w:sz w:val="28"/>
          <w:szCs w:val="28"/>
          <w:lang w:val="en-US"/>
        </w:rPr>
        <w:t>First,</w:t>
      </w:r>
      <w:r w:rsidR="00AB557C">
        <w:rPr>
          <w:rFonts w:ascii="Avenir Book" w:hAnsi="Avenir Book"/>
          <w:b/>
          <w:sz w:val="28"/>
          <w:szCs w:val="28"/>
          <w:lang w:val="en-US"/>
        </w:rPr>
        <w:t xml:space="preserve"> </w:t>
      </w:r>
      <w:r w:rsidRPr="009A46F6">
        <w:rPr>
          <w:rFonts w:ascii="Avenir Book" w:hAnsi="Avenir Book"/>
          <w:sz w:val="28"/>
          <w:szCs w:val="28"/>
          <w:lang w:val="en-US"/>
        </w:rPr>
        <w:t>we are seeing quite a lot of policy development, especially following Taylor, some of which is quite radical</w:t>
      </w:r>
      <w:r w:rsidR="00AB557C">
        <w:rPr>
          <w:rFonts w:ascii="Avenir Book" w:hAnsi="Avenir Book"/>
          <w:sz w:val="28"/>
          <w:szCs w:val="28"/>
          <w:lang w:val="en-US"/>
        </w:rPr>
        <w:t xml:space="preserve"> </w:t>
      </w:r>
      <w:r w:rsidRPr="009A46F6">
        <w:rPr>
          <w:rFonts w:ascii="Avenir Book" w:hAnsi="Avenir Book"/>
          <w:sz w:val="28"/>
          <w:szCs w:val="28"/>
          <w:lang w:val="en-US"/>
        </w:rPr>
        <w:t>(For example, a move to Day 1 rights; changes in the burden of proof, more ‘joined up thinking, especially on enforcement of law). Much of the effort is geared to so-called ‘vulnerable workers’ but the consequences may well go much wider. Quite a lot of the changes, for example, reporting on the ‘executive pay gap’ will require more bureaucracy for employers.</w:t>
      </w:r>
    </w:p>
    <w:p w14:paraId="70E3704B" w14:textId="153DFDE2" w:rsidR="00E67E61" w:rsidRPr="009A46F6" w:rsidRDefault="00E67E61" w:rsidP="007653D6">
      <w:pPr>
        <w:pStyle w:val="ListParagraph"/>
        <w:numPr>
          <w:ilvl w:val="0"/>
          <w:numId w:val="1"/>
        </w:numPr>
        <w:jc w:val="both"/>
        <w:rPr>
          <w:rFonts w:ascii="Avenir Book" w:hAnsi="Avenir Book"/>
          <w:sz w:val="28"/>
          <w:szCs w:val="28"/>
          <w:lang w:val="en-US"/>
        </w:rPr>
      </w:pPr>
      <w:r w:rsidRPr="009A46F6">
        <w:rPr>
          <w:rFonts w:ascii="Avenir Book" w:hAnsi="Avenir Book"/>
          <w:b/>
          <w:sz w:val="28"/>
          <w:szCs w:val="28"/>
          <w:lang w:val="en-US"/>
        </w:rPr>
        <w:t>Second,</w:t>
      </w:r>
      <w:r w:rsidR="00AB557C">
        <w:rPr>
          <w:rFonts w:ascii="Avenir Book" w:hAnsi="Avenir Book"/>
          <w:b/>
          <w:sz w:val="28"/>
          <w:szCs w:val="28"/>
          <w:lang w:val="en-US"/>
        </w:rPr>
        <w:t xml:space="preserve"> </w:t>
      </w:r>
      <w:r w:rsidRPr="009A46F6">
        <w:rPr>
          <w:rFonts w:ascii="Avenir Book" w:hAnsi="Avenir Book"/>
          <w:sz w:val="28"/>
          <w:szCs w:val="28"/>
          <w:lang w:val="en-US"/>
        </w:rPr>
        <w:t>quietly, there are changes in the administration of justice, with declining ‘silos’ and more interchangeability of judges and others. There must be questions as to whether the essential features of employment law might be watered down</w:t>
      </w:r>
    </w:p>
    <w:p w14:paraId="2F709311" w14:textId="06418FF0" w:rsidR="00E67E61" w:rsidRPr="009A46F6" w:rsidRDefault="00E67E61" w:rsidP="007653D6">
      <w:pPr>
        <w:pStyle w:val="ListParagraph"/>
        <w:numPr>
          <w:ilvl w:val="0"/>
          <w:numId w:val="1"/>
        </w:numPr>
        <w:jc w:val="both"/>
        <w:rPr>
          <w:rFonts w:ascii="Avenir Book" w:hAnsi="Avenir Book"/>
          <w:sz w:val="28"/>
          <w:szCs w:val="28"/>
          <w:lang w:val="en-US"/>
        </w:rPr>
      </w:pPr>
      <w:r w:rsidRPr="009A46F6">
        <w:rPr>
          <w:rFonts w:ascii="Avenir Book" w:hAnsi="Avenir Book"/>
          <w:b/>
          <w:sz w:val="28"/>
          <w:szCs w:val="28"/>
          <w:lang w:val="en-US"/>
        </w:rPr>
        <w:t>Third,</w:t>
      </w:r>
      <w:r w:rsidR="00AB557C">
        <w:rPr>
          <w:rFonts w:ascii="Avenir Book" w:hAnsi="Avenir Book"/>
          <w:b/>
          <w:sz w:val="28"/>
          <w:szCs w:val="28"/>
          <w:lang w:val="en-US"/>
        </w:rPr>
        <w:t xml:space="preserve"> </w:t>
      </w:r>
      <w:r w:rsidRPr="009A46F6">
        <w:rPr>
          <w:rFonts w:ascii="Avenir Book" w:hAnsi="Avenir Book"/>
          <w:sz w:val="28"/>
          <w:szCs w:val="28"/>
          <w:lang w:val="en-US"/>
        </w:rPr>
        <w:t>we are seeing more cases going to the CA, and significant numbers in the Supreme Court. Basic principles of law are being confirmed and there is no decline in applying EU law cases</w:t>
      </w:r>
    </w:p>
    <w:p w14:paraId="569A290A" w14:textId="1C3B8C95" w:rsidR="00E67E61" w:rsidRPr="009A46F6" w:rsidRDefault="00E67E61" w:rsidP="007653D6">
      <w:pPr>
        <w:pStyle w:val="ListParagraph"/>
        <w:numPr>
          <w:ilvl w:val="0"/>
          <w:numId w:val="1"/>
        </w:numPr>
        <w:jc w:val="both"/>
        <w:rPr>
          <w:rFonts w:ascii="Avenir Book" w:hAnsi="Avenir Book"/>
          <w:sz w:val="28"/>
          <w:szCs w:val="28"/>
          <w:lang w:val="en-US"/>
        </w:rPr>
      </w:pPr>
      <w:r w:rsidRPr="009A46F6">
        <w:rPr>
          <w:rFonts w:ascii="Avenir Book" w:hAnsi="Avenir Book"/>
          <w:b/>
          <w:sz w:val="28"/>
          <w:szCs w:val="28"/>
          <w:lang w:val="en-US"/>
        </w:rPr>
        <w:t>Fourth,</w:t>
      </w:r>
      <w:r w:rsidR="00AB557C">
        <w:rPr>
          <w:rFonts w:ascii="Avenir Book" w:hAnsi="Avenir Book"/>
          <w:b/>
          <w:sz w:val="28"/>
          <w:szCs w:val="28"/>
          <w:lang w:val="en-US"/>
        </w:rPr>
        <w:t xml:space="preserve"> </w:t>
      </w:r>
      <w:r w:rsidRPr="009A46F6">
        <w:rPr>
          <w:rFonts w:ascii="Avenir Book" w:hAnsi="Avenir Book"/>
          <w:sz w:val="28"/>
          <w:szCs w:val="28"/>
          <w:lang w:val="en-US"/>
        </w:rPr>
        <w:t xml:space="preserve">we are still seeing the effects of the ‘fee regime’ with </w:t>
      </w:r>
      <w:r w:rsidR="008F20C4" w:rsidRPr="009A46F6">
        <w:rPr>
          <w:rFonts w:ascii="Avenir Book" w:hAnsi="Avenir Book"/>
          <w:sz w:val="28"/>
          <w:szCs w:val="28"/>
          <w:lang w:val="en-US"/>
        </w:rPr>
        <w:t>f</w:t>
      </w:r>
      <w:r w:rsidRPr="009A46F6">
        <w:rPr>
          <w:rFonts w:ascii="Avenir Book" w:hAnsi="Avenir Book"/>
          <w:sz w:val="28"/>
          <w:szCs w:val="28"/>
          <w:lang w:val="en-US"/>
        </w:rPr>
        <w:t>ew cases in the EAT</w:t>
      </w:r>
      <w:r w:rsidR="008F20C4" w:rsidRPr="009A46F6">
        <w:rPr>
          <w:rFonts w:ascii="Avenir Book" w:hAnsi="Avenir Book"/>
          <w:sz w:val="28"/>
          <w:szCs w:val="28"/>
          <w:lang w:val="en-US"/>
        </w:rPr>
        <w:t>, though ET numbers are rising</w:t>
      </w:r>
      <w:r w:rsidR="00A812C5" w:rsidRPr="009A46F6">
        <w:rPr>
          <w:rFonts w:ascii="Avenir Book" w:hAnsi="Avenir Book"/>
          <w:sz w:val="28"/>
          <w:szCs w:val="28"/>
          <w:lang w:val="en-US"/>
        </w:rPr>
        <w:t>.</w:t>
      </w:r>
    </w:p>
    <w:p w14:paraId="4A548A48" w14:textId="3C6F9C5B" w:rsidR="00A812C5" w:rsidRPr="00AB557C" w:rsidRDefault="00AB557C" w:rsidP="00AB557C">
      <w:pPr>
        <w:rPr>
          <w:rFonts w:ascii="Avenir Book" w:hAnsi="Avenir Book"/>
          <w:sz w:val="28"/>
          <w:szCs w:val="28"/>
          <w:lang w:val="en-US"/>
        </w:rPr>
      </w:pPr>
      <w:r>
        <w:rPr>
          <w:rFonts w:ascii="Avenir Book" w:hAnsi="Avenir Book"/>
          <w:sz w:val="28"/>
          <w:szCs w:val="28"/>
          <w:lang w:val="en-US"/>
        </w:rPr>
        <w:br w:type="page"/>
      </w:r>
    </w:p>
    <w:p w14:paraId="3309849E" w14:textId="2F9C9927" w:rsidR="00A812C5" w:rsidRPr="00413C6A" w:rsidRDefault="00C729BE" w:rsidP="00413C6A">
      <w:pPr>
        <w:spacing w:after="200" w:line="276" w:lineRule="auto"/>
        <w:ind w:left="360"/>
        <w:jc w:val="both"/>
        <w:rPr>
          <w:rFonts w:ascii="Avenir Roman" w:hAnsi="Avenir Roman"/>
          <w:b/>
          <w:sz w:val="32"/>
          <w:szCs w:val="72"/>
        </w:rPr>
      </w:pPr>
      <w:r w:rsidRPr="00413C6A">
        <w:rPr>
          <w:rFonts w:ascii="Avenir Roman" w:hAnsi="Avenir Roman"/>
          <w:b/>
          <w:sz w:val="36"/>
          <w:szCs w:val="36"/>
          <w:lang w:val="en-US"/>
        </w:rPr>
        <w:lastRenderedPageBreak/>
        <w:t xml:space="preserve">1. </w:t>
      </w:r>
      <w:r w:rsidRPr="00413C6A">
        <w:rPr>
          <w:rFonts w:ascii="Avenir Roman" w:hAnsi="Avenir Roman"/>
          <w:b/>
          <w:sz w:val="36"/>
          <w:szCs w:val="28"/>
        </w:rPr>
        <w:t>News about and from Europe</w:t>
      </w:r>
    </w:p>
    <w:p w14:paraId="58F6C232" w14:textId="7E061F93" w:rsidR="00A812C5" w:rsidRPr="009A46F6" w:rsidRDefault="00A812C5" w:rsidP="007653D6">
      <w:pPr>
        <w:jc w:val="both"/>
        <w:rPr>
          <w:rFonts w:ascii="Avenir Book" w:hAnsi="Avenir Book"/>
          <w:sz w:val="28"/>
          <w:szCs w:val="28"/>
          <w:lang w:val="en-US"/>
        </w:rPr>
      </w:pPr>
      <w:r w:rsidRPr="009A46F6">
        <w:rPr>
          <w:rFonts w:ascii="Avenir Book" w:hAnsi="Avenir Book"/>
          <w:sz w:val="28"/>
          <w:szCs w:val="28"/>
          <w:lang w:val="en-US"/>
        </w:rPr>
        <w:t>The overall position with BREXIT is still unclear, though possibly the risk of ‘no deal’ exit has reduced a bit. Whatever, it seems we are still in for a long period of uncertainty, though much less so if we ‘remained’.</w:t>
      </w:r>
    </w:p>
    <w:p w14:paraId="4BF63493" w14:textId="633FB03C" w:rsidR="00A812C5" w:rsidRPr="009A46F6" w:rsidRDefault="00A812C5" w:rsidP="00AB557C">
      <w:pPr>
        <w:pStyle w:val="ListParagraph"/>
        <w:numPr>
          <w:ilvl w:val="0"/>
          <w:numId w:val="18"/>
        </w:numPr>
        <w:jc w:val="both"/>
        <w:rPr>
          <w:rFonts w:ascii="Avenir Book" w:hAnsi="Avenir Book"/>
          <w:sz w:val="28"/>
          <w:szCs w:val="28"/>
          <w:lang w:val="en-US"/>
        </w:rPr>
      </w:pPr>
      <w:r w:rsidRPr="009A46F6">
        <w:rPr>
          <w:rFonts w:ascii="Avenir Book" w:hAnsi="Avenir Book"/>
          <w:sz w:val="28"/>
          <w:szCs w:val="28"/>
          <w:lang w:val="en-US"/>
        </w:rPr>
        <w:t>European election are due in May and there is a possibility of an increase in populist representation, though most electoral systems make it hard for extreme left or right parties to dominate.</w:t>
      </w:r>
    </w:p>
    <w:p w14:paraId="1D58DD38" w14:textId="09570AEB" w:rsidR="00A812C5" w:rsidRPr="009A46F6" w:rsidRDefault="00AB557C" w:rsidP="00AB557C">
      <w:pPr>
        <w:pStyle w:val="ListParagraph"/>
        <w:numPr>
          <w:ilvl w:val="0"/>
          <w:numId w:val="18"/>
        </w:numPr>
        <w:jc w:val="both"/>
        <w:rPr>
          <w:rFonts w:ascii="Avenir Book" w:hAnsi="Avenir Book"/>
          <w:sz w:val="28"/>
          <w:szCs w:val="28"/>
          <w:lang w:val="en-US"/>
        </w:rPr>
      </w:pPr>
      <w:r>
        <w:rPr>
          <w:rFonts w:ascii="Avenir Book" w:hAnsi="Avenir Book"/>
          <w:sz w:val="28"/>
          <w:szCs w:val="28"/>
          <w:lang w:val="en-US"/>
        </w:rPr>
        <w:t xml:space="preserve">An issue around data, this time it’s </w:t>
      </w:r>
      <w:r w:rsidRPr="009A46F6">
        <w:rPr>
          <w:rFonts w:ascii="Avenir Book" w:hAnsi="Avenir Book"/>
          <w:sz w:val="28"/>
          <w:szCs w:val="28"/>
          <w:lang w:val="en-US"/>
        </w:rPr>
        <w:t>copyrighted material is</w:t>
      </w:r>
      <w:r>
        <w:rPr>
          <w:rFonts w:ascii="Avenir Book" w:hAnsi="Avenir Book"/>
          <w:sz w:val="28"/>
          <w:szCs w:val="28"/>
          <w:lang w:val="en-US"/>
        </w:rPr>
        <w:t xml:space="preserve"> the topic of a </w:t>
      </w:r>
      <w:r w:rsidR="00A812C5" w:rsidRPr="009A46F6">
        <w:rPr>
          <w:rFonts w:ascii="Avenir Book" w:hAnsi="Avenir Book"/>
          <w:sz w:val="28"/>
          <w:szCs w:val="28"/>
          <w:lang w:val="en-US"/>
        </w:rPr>
        <w:t>draft Directive that has proved very controversial.</w:t>
      </w:r>
      <w:r w:rsidR="005A0117" w:rsidRPr="009A46F6">
        <w:rPr>
          <w:rFonts w:ascii="Avenir Book" w:hAnsi="Avenir Book"/>
          <w:sz w:val="28"/>
          <w:szCs w:val="28"/>
          <w:lang w:val="en-US"/>
        </w:rPr>
        <w:t xml:space="preserve"> </w:t>
      </w:r>
      <w:r w:rsidR="00A812C5" w:rsidRPr="009A46F6">
        <w:rPr>
          <w:rFonts w:ascii="Avenir Book" w:hAnsi="Avenir Book"/>
          <w:sz w:val="28"/>
          <w:szCs w:val="28"/>
          <w:lang w:val="en-US"/>
        </w:rPr>
        <w:t>The aim is to make on-line communities responsible for materials that users might upload and there is greater control over copyrighted material. However, the filters used are so expensive, small operat</w:t>
      </w:r>
      <w:r w:rsidR="00C83B1F" w:rsidRPr="009A46F6">
        <w:rPr>
          <w:rFonts w:ascii="Avenir Book" w:hAnsi="Avenir Book"/>
          <w:sz w:val="28"/>
          <w:szCs w:val="28"/>
          <w:lang w:val="en-US"/>
        </w:rPr>
        <w:t>o</w:t>
      </w:r>
      <w:r w:rsidR="00A812C5" w:rsidRPr="009A46F6">
        <w:rPr>
          <w:rFonts w:ascii="Avenir Book" w:hAnsi="Avenir Book"/>
          <w:sz w:val="28"/>
          <w:szCs w:val="28"/>
          <w:lang w:val="en-US"/>
        </w:rPr>
        <w:t>rs in the creative industries can’t afford them.</w:t>
      </w:r>
    </w:p>
    <w:p w14:paraId="2E92F072" w14:textId="244F866C" w:rsidR="00C83B1F" w:rsidRPr="009A46F6" w:rsidRDefault="00C83B1F" w:rsidP="00AB557C">
      <w:pPr>
        <w:pStyle w:val="ListParagraph"/>
        <w:numPr>
          <w:ilvl w:val="0"/>
          <w:numId w:val="18"/>
        </w:numPr>
        <w:jc w:val="both"/>
        <w:rPr>
          <w:rFonts w:ascii="Avenir Book" w:hAnsi="Avenir Book"/>
          <w:sz w:val="28"/>
          <w:szCs w:val="28"/>
          <w:lang w:val="en-US"/>
        </w:rPr>
      </w:pPr>
      <w:r w:rsidRPr="009A46F6">
        <w:rPr>
          <w:rFonts w:ascii="Avenir Book" w:hAnsi="Avenir Book"/>
          <w:sz w:val="28"/>
          <w:szCs w:val="28"/>
          <w:lang w:val="en-US"/>
        </w:rPr>
        <w:t xml:space="preserve">There is increased evidence of hostility to some MNE’s especially Google and Uber and efforts to find improved and enforceable regulation </w:t>
      </w:r>
      <w:r w:rsidR="00AB557C" w:rsidRPr="009A46F6">
        <w:rPr>
          <w:rFonts w:ascii="Avenir Book" w:hAnsi="Avenir Book"/>
          <w:sz w:val="28"/>
          <w:szCs w:val="28"/>
          <w:lang w:val="en-US"/>
        </w:rPr>
        <w:t>is</w:t>
      </w:r>
      <w:r w:rsidRPr="009A46F6">
        <w:rPr>
          <w:rFonts w:ascii="Avenir Book" w:hAnsi="Avenir Book"/>
          <w:sz w:val="28"/>
          <w:szCs w:val="28"/>
          <w:lang w:val="en-US"/>
        </w:rPr>
        <w:t xml:space="preserve"> top of agenda.</w:t>
      </w:r>
    </w:p>
    <w:p w14:paraId="36E351A1" w14:textId="739E449C" w:rsidR="00C83B1F" w:rsidRPr="009A46F6" w:rsidRDefault="00C83B1F" w:rsidP="00AB557C">
      <w:pPr>
        <w:pStyle w:val="ListParagraph"/>
        <w:numPr>
          <w:ilvl w:val="0"/>
          <w:numId w:val="18"/>
        </w:numPr>
        <w:jc w:val="both"/>
        <w:rPr>
          <w:rFonts w:ascii="Avenir Book" w:hAnsi="Avenir Book"/>
          <w:sz w:val="28"/>
          <w:szCs w:val="28"/>
          <w:lang w:val="en-US"/>
        </w:rPr>
      </w:pPr>
      <w:r w:rsidRPr="009A46F6">
        <w:rPr>
          <w:rFonts w:ascii="Avenir Book" w:hAnsi="Avenir Book"/>
          <w:sz w:val="28"/>
          <w:szCs w:val="28"/>
          <w:lang w:val="en-US"/>
        </w:rPr>
        <w:t>Matters are focused on moves towards driverless transport. The USA is focusing on regulation of privately owned</w:t>
      </w:r>
      <w:r w:rsidR="00AB557C">
        <w:rPr>
          <w:rFonts w:ascii="Avenir Book" w:hAnsi="Avenir Book"/>
          <w:sz w:val="28"/>
          <w:szCs w:val="28"/>
          <w:lang w:val="en-US"/>
        </w:rPr>
        <w:t xml:space="preserve"> autonomous vehicles-hence</w:t>
      </w:r>
      <w:r w:rsidRPr="009A46F6">
        <w:rPr>
          <w:rFonts w:ascii="Avenir Book" w:hAnsi="Avenir Book"/>
          <w:sz w:val="28"/>
          <w:szCs w:val="28"/>
          <w:lang w:val="en-US"/>
        </w:rPr>
        <w:t xml:space="preserve"> Lyft and Qualcomm </w:t>
      </w:r>
      <w:r w:rsidR="008013C2" w:rsidRPr="009A46F6">
        <w:rPr>
          <w:rFonts w:ascii="Avenir Book" w:hAnsi="Avenir Book"/>
          <w:sz w:val="28"/>
          <w:szCs w:val="28"/>
          <w:lang w:val="en-US"/>
        </w:rPr>
        <w:t xml:space="preserve">are </w:t>
      </w:r>
      <w:r w:rsidRPr="009A46F6">
        <w:rPr>
          <w:rFonts w:ascii="Avenir Book" w:hAnsi="Avenir Book"/>
          <w:sz w:val="28"/>
          <w:szCs w:val="28"/>
          <w:lang w:val="en-US"/>
        </w:rPr>
        <w:t>well advanced. By contrast, in the EU, the priority is helping mobility and looking at public transport in the context of notions ‘public space’ but also encouraging other forms of mobility like walking!</w:t>
      </w:r>
    </w:p>
    <w:p w14:paraId="50E8DC90" w14:textId="51892BC0" w:rsidR="00C83B1F" w:rsidRPr="009A46F6" w:rsidRDefault="00C83B1F" w:rsidP="00AB557C">
      <w:pPr>
        <w:pStyle w:val="ListParagraph"/>
        <w:numPr>
          <w:ilvl w:val="0"/>
          <w:numId w:val="18"/>
        </w:numPr>
        <w:rPr>
          <w:rFonts w:ascii="Avenir Book" w:hAnsi="Avenir Book"/>
          <w:sz w:val="28"/>
          <w:szCs w:val="28"/>
          <w:lang w:val="en-US"/>
        </w:rPr>
      </w:pPr>
      <w:r w:rsidRPr="009A46F6">
        <w:rPr>
          <w:rFonts w:ascii="Avenir Book" w:hAnsi="Avenir Book"/>
          <w:sz w:val="28"/>
          <w:szCs w:val="28"/>
          <w:lang w:val="en-US"/>
        </w:rPr>
        <w:t>Particular EU hos</w:t>
      </w:r>
      <w:r w:rsidR="00AB557C">
        <w:rPr>
          <w:rFonts w:ascii="Avenir Book" w:hAnsi="Avenir Book"/>
          <w:sz w:val="28"/>
          <w:szCs w:val="28"/>
          <w:lang w:val="en-US"/>
        </w:rPr>
        <w:t xml:space="preserve">tility is reserved for the GAFA </w:t>
      </w:r>
      <w:r w:rsidR="00AB557C" w:rsidRPr="009A46F6">
        <w:rPr>
          <w:rFonts w:ascii="Avenir Book" w:hAnsi="Avenir Book"/>
          <w:sz w:val="28"/>
          <w:szCs w:val="28"/>
          <w:lang w:val="en-US"/>
        </w:rPr>
        <w:t>companies</w:t>
      </w:r>
      <w:r w:rsidR="00AB557C">
        <w:rPr>
          <w:rFonts w:ascii="Avenir Book" w:hAnsi="Avenir Book"/>
          <w:sz w:val="28"/>
          <w:szCs w:val="28"/>
          <w:lang w:val="en-US"/>
        </w:rPr>
        <w:t xml:space="preserve"> like: </w:t>
      </w:r>
      <w:r w:rsidRPr="009A46F6">
        <w:rPr>
          <w:rFonts w:ascii="Avenir Book" w:hAnsi="Avenir Book"/>
          <w:sz w:val="28"/>
          <w:szCs w:val="28"/>
          <w:lang w:val="en-US"/>
        </w:rPr>
        <w:t>(Google,</w:t>
      </w:r>
      <w:r w:rsidR="00AB557C">
        <w:rPr>
          <w:rFonts w:ascii="Avenir Book" w:hAnsi="Avenir Book"/>
          <w:sz w:val="28"/>
          <w:szCs w:val="28"/>
          <w:lang w:val="en-US"/>
        </w:rPr>
        <w:t xml:space="preserve"> </w:t>
      </w:r>
      <w:r w:rsidRPr="009A46F6">
        <w:rPr>
          <w:rFonts w:ascii="Avenir Book" w:hAnsi="Avenir Book"/>
          <w:sz w:val="28"/>
          <w:szCs w:val="28"/>
          <w:lang w:val="en-US"/>
        </w:rPr>
        <w:t>Apple,</w:t>
      </w:r>
      <w:r w:rsidR="00AB557C">
        <w:rPr>
          <w:rFonts w:ascii="Avenir Book" w:hAnsi="Avenir Book"/>
          <w:sz w:val="28"/>
          <w:szCs w:val="28"/>
          <w:lang w:val="en-US"/>
        </w:rPr>
        <w:t xml:space="preserve"> </w:t>
      </w:r>
      <w:r w:rsidRPr="009A46F6">
        <w:rPr>
          <w:rFonts w:ascii="Avenir Book" w:hAnsi="Avenir Book"/>
          <w:sz w:val="28"/>
          <w:szCs w:val="28"/>
          <w:lang w:val="en-US"/>
        </w:rPr>
        <w:t>Facebook and Amazon). Battle lines are being drawn but it is important to bear in mind that outside individual countries only the EU has a workable international legal system.</w:t>
      </w:r>
    </w:p>
    <w:p w14:paraId="107EE2DD" w14:textId="0595D54C" w:rsidR="000A3081" w:rsidRPr="009A46F6" w:rsidRDefault="00AB557C" w:rsidP="007653D6">
      <w:pPr>
        <w:jc w:val="both"/>
        <w:rPr>
          <w:rFonts w:ascii="Avenir Book" w:hAnsi="Avenir Book"/>
          <w:sz w:val="28"/>
          <w:szCs w:val="28"/>
          <w:lang w:val="en-US"/>
        </w:rPr>
      </w:pPr>
      <w:r w:rsidRPr="009A46F6">
        <w:rPr>
          <w:rFonts w:ascii="Avenir Book" w:hAnsi="Avenir Book"/>
          <w:sz w:val="28"/>
          <w:szCs w:val="28"/>
          <w:lang w:val="en-US"/>
        </w:rPr>
        <w:t>Case law</w:t>
      </w:r>
      <w:r w:rsidR="000A3081" w:rsidRPr="009A46F6">
        <w:rPr>
          <w:rFonts w:ascii="Avenir Book" w:hAnsi="Avenir Book"/>
          <w:sz w:val="28"/>
          <w:szCs w:val="28"/>
          <w:lang w:val="en-US"/>
        </w:rPr>
        <w:t xml:space="preserve"> on employment matters has all but dried up-it is hard to think why. Also, more and more cases are being heard and decided on in French.</w:t>
      </w:r>
    </w:p>
    <w:p w14:paraId="360B5376" w14:textId="77777777" w:rsidR="00AB557C" w:rsidRDefault="00AB557C" w:rsidP="00AB557C">
      <w:pPr>
        <w:rPr>
          <w:rFonts w:ascii="Avenir Book" w:hAnsi="Avenir Book"/>
          <w:sz w:val="28"/>
          <w:szCs w:val="28"/>
          <w:lang w:val="en-US"/>
        </w:rPr>
      </w:pPr>
    </w:p>
    <w:p w14:paraId="73DD419E" w14:textId="0A2B3134" w:rsidR="000A3081" w:rsidRPr="009A46F6" w:rsidRDefault="00AB557C" w:rsidP="00AB557C">
      <w:pPr>
        <w:rPr>
          <w:rFonts w:ascii="Avenir Book" w:hAnsi="Avenir Book"/>
          <w:sz w:val="28"/>
          <w:szCs w:val="28"/>
          <w:lang w:val="en-US"/>
        </w:rPr>
      </w:pPr>
      <w:r>
        <w:rPr>
          <w:rFonts w:ascii="Avenir Book" w:hAnsi="Avenir Book"/>
          <w:sz w:val="28"/>
          <w:szCs w:val="28"/>
          <w:lang w:val="en-US"/>
        </w:rPr>
        <w:br w:type="page"/>
      </w:r>
    </w:p>
    <w:p w14:paraId="5D1E8A0B" w14:textId="6BD7F143" w:rsidR="00C729BE" w:rsidRPr="00413C6A" w:rsidRDefault="00413C6A" w:rsidP="00413C6A">
      <w:pPr>
        <w:spacing w:after="200" w:line="276" w:lineRule="auto"/>
        <w:ind w:left="360"/>
        <w:jc w:val="both"/>
        <w:rPr>
          <w:rFonts w:ascii="Avenir Roman" w:hAnsi="Avenir Roman"/>
          <w:b/>
          <w:sz w:val="36"/>
          <w:szCs w:val="32"/>
        </w:rPr>
      </w:pPr>
      <w:r>
        <w:rPr>
          <w:rFonts w:ascii="Avenir Roman" w:hAnsi="Avenir Roman"/>
          <w:b/>
          <w:sz w:val="36"/>
          <w:szCs w:val="32"/>
        </w:rPr>
        <w:lastRenderedPageBreak/>
        <w:t>2.</w:t>
      </w:r>
      <w:r w:rsidR="00C729BE" w:rsidRPr="00413C6A">
        <w:rPr>
          <w:rFonts w:ascii="Avenir Roman" w:hAnsi="Avenir Roman"/>
          <w:b/>
          <w:sz w:val="36"/>
          <w:szCs w:val="32"/>
        </w:rPr>
        <w:t xml:space="preserve"> UK Government </w:t>
      </w:r>
      <w:proofErr w:type="gramStart"/>
      <w:r w:rsidR="00C729BE" w:rsidRPr="00413C6A">
        <w:rPr>
          <w:rFonts w:ascii="Avenir Roman" w:hAnsi="Avenir Roman"/>
          <w:b/>
          <w:sz w:val="36"/>
          <w:szCs w:val="32"/>
        </w:rPr>
        <w:t>Policy</w:t>
      </w:r>
      <w:proofErr w:type="gramEnd"/>
      <w:r w:rsidR="00C729BE" w:rsidRPr="00413C6A">
        <w:rPr>
          <w:rFonts w:ascii="Avenir Roman" w:hAnsi="Avenir Roman"/>
          <w:b/>
          <w:sz w:val="36"/>
          <w:szCs w:val="32"/>
        </w:rPr>
        <w:t xml:space="preserve"> And Law</w:t>
      </w:r>
    </w:p>
    <w:p w14:paraId="235C94F1" w14:textId="13E5F025" w:rsidR="000A3081" w:rsidRPr="009A46F6" w:rsidRDefault="000A3081" w:rsidP="007653D6">
      <w:pPr>
        <w:jc w:val="both"/>
        <w:rPr>
          <w:rFonts w:ascii="Avenir Book" w:hAnsi="Avenir Book"/>
          <w:sz w:val="28"/>
          <w:szCs w:val="28"/>
          <w:lang w:val="en-US"/>
        </w:rPr>
      </w:pPr>
      <w:r w:rsidRPr="009A46F6">
        <w:rPr>
          <w:rFonts w:ascii="Avenir Book" w:hAnsi="Avenir Book"/>
          <w:sz w:val="28"/>
          <w:szCs w:val="28"/>
          <w:lang w:val="en-US"/>
        </w:rPr>
        <w:t>At our last meeting we spent a lot of time on the Governments response to the Taylor Review</w:t>
      </w:r>
      <w:r w:rsidR="008013C2" w:rsidRPr="009A46F6">
        <w:rPr>
          <w:rFonts w:ascii="Avenir Book" w:hAnsi="Avenir Book"/>
          <w:sz w:val="28"/>
          <w:szCs w:val="28"/>
          <w:lang w:val="en-US"/>
        </w:rPr>
        <w:t xml:space="preserve"> </w:t>
      </w:r>
      <w:r w:rsidRPr="009A46F6">
        <w:rPr>
          <w:rFonts w:ascii="Avenir Book" w:hAnsi="Avenir Book"/>
          <w:sz w:val="28"/>
          <w:szCs w:val="28"/>
          <w:lang w:val="en-US"/>
        </w:rPr>
        <w:t xml:space="preserve">(pp 4-7). There seems to have been </w:t>
      </w:r>
      <w:r w:rsidR="00C6201F" w:rsidRPr="009A46F6">
        <w:rPr>
          <w:rFonts w:ascii="Avenir Book" w:hAnsi="Avenir Book"/>
          <w:sz w:val="28"/>
          <w:szCs w:val="28"/>
          <w:lang w:val="en-US"/>
        </w:rPr>
        <w:t>some</w:t>
      </w:r>
      <w:r w:rsidRPr="009A46F6">
        <w:rPr>
          <w:rFonts w:ascii="Avenir Book" w:hAnsi="Avenir Book"/>
          <w:sz w:val="28"/>
          <w:szCs w:val="28"/>
          <w:lang w:val="en-US"/>
        </w:rPr>
        <w:t xml:space="preserve"> further movement, though many experts seem underwhelmed by many of the proposals. As I said, </w:t>
      </w:r>
      <w:r w:rsidR="008013C2" w:rsidRPr="009A46F6">
        <w:rPr>
          <w:rFonts w:ascii="Avenir Book" w:hAnsi="Avenir Book"/>
          <w:sz w:val="28"/>
          <w:szCs w:val="28"/>
          <w:lang w:val="en-US"/>
        </w:rPr>
        <w:t>we</w:t>
      </w:r>
      <w:r w:rsidRPr="009A46F6">
        <w:rPr>
          <w:rFonts w:ascii="Avenir Book" w:hAnsi="Avenir Book"/>
          <w:sz w:val="28"/>
          <w:szCs w:val="28"/>
          <w:lang w:val="en-US"/>
        </w:rPr>
        <w:t xml:space="preserve"> have </w:t>
      </w:r>
      <w:r w:rsidR="005A0117" w:rsidRPr="009A46F6">
        <w:rPr>
          <w:rFonts w:ascii="Avenir Book" w:hAnsi="Avenir Book"/>
          <w:sz w:val="28"/>
          <w:szCs w:val="28"/>
          <w:lang w:val="en-US"/>
        </w:rPr>
        <w:t xml:space="preserve">especially </w:t>
      </w:r>
      <w:r w:rsidRPr="009A46F6">
        <w:rPr>
          <w:rFonts w:ascii="Avenir Book" w:hAnsi="Avenir Book"/>
          <w:sz w:val="28"/>
          <w:szCs w:val="28"/>
          <w:lang w:val="en-US"/>
        </w:rPr>
        <w:t>noted some of the procedural proposals and enforcement changes-it is not always providing individual rights that brings about the greatest change, for example</w:t>
      </w:r>
      <w:r w:rsidR="008013C2" w:rsidRPr="009A46F6">
        <w:rPr>
          <w:rFonts w:ascii="Avenir Book" w:hAnsi="Avenir Book"/>
          <w:sz w:val="28"/>
          <w:szCs w:val="28"/>
          <w:lang w:val="en-US"/>
        </w:rPr>
        <w:t>,</w:t>
      </w:r>
      <w:r w:rsidRPr="009A46F6">
        <w:rPr>
          <w:rFonts w:ascii="Avenir Book" w:hAnsi="Avenir Book"/>
          <w:sz w:val="28"/>
          <w:szCs w:val="28"/>
          <w:lang w:val="en-US"/>
        </w:rPr>
        <w:t xml:space="preserve"> the proposal that ‘continuity of employment’ only be broken by a month without working, not a week. This is a major and probably controversial proposal, as it would considerably widen access to unfair dismissal and redundancy.</w:t>
      </w:r>
      <w:r w:rsidR="00AB557C">
        <w:rPr>
          <w:rFonts w:ascii="Avenir Book" w:hAnsi="Avenir Book"/>
          <w:sz w:val="28"/>
          <w:szCs w:val="28"/>
          <w:lang w:val="en-US"/>
        </w:rPr>
        <w:t xml:space="preserve"> </w:t>
      </w:r>
      <w:r w:rsidRPr="009A46F6">
        <w:rPr>
          <w:rFonts w:ascii="Avenir Book" w:hAnsi="Avenir Book"/>
          <w:sz w:val="28"/>
          <w:szCs w:val="28"/>
          <w:lang w:val="en-US"/>
        </w:rPr>
        <w:t>In the meantime research and other materials continue highlight some of very difficult working conditions of those in ‘precarious work’.</w:t>
      </w:r>
    </w:p>
    <w:p w14:paraId="2989DD60" w14:textId="53378493" w:rsidR="00C6201F" w:rsidRPr="009A46F6" w:rsidRDefault="00C6201F" w:rsidP="007653D6">
      <w:pPr>
        <w:pStyle w:val="ListParagraph"/>
        <w:numPr>
          <w:ilvl w:val="0"/>
          <w:numId w:val="5"/>
        </w:numPr>
        <w:jc w:val="both"/>
        <w:rPr>
          <w:rFonts w:ascii="Avenir Book" w:hAnsi="Avenir Book"/>
          <w:sz w:val="28"/>
          <w:szCs w:val="28"/>
          <w:lang w:val="en-US"/>
        </w:rPr>
      </w:pPr>
      <w:r w:rsidRPr="009A46F6">
        <w:rPr>
          <w:rFonts w:ascii="Avenir Book" w:hAnsi="Avenir Book"/>
          <w:b/>
          <w:sz w:val="28"/>
          <w:szCs w:val="28"/>
          <w:lang w:val="en-US"/>
        </w:rPr>
        <w:t>Naming Scheme for unpaid ET awards</w:t>
      </w:r>
      <w:r w:rsidRPr="009A46F6">
        <w:rPr>
          <w:rFonts w:ascii="Avenir Book" w:hAnsi="Avenir Book"/>
          <w:sz w:val="28"/>
          <w:szCs w:val="28"/>
          <w:lang w:val="en-US"/>
        </w:rPr>
        <w:t>. We now know that awards can be registered and if unpaid after 42 days and if for over £200, the ‘naming scheme’ kicks in. The ‘naming’</w:t>
      </w:r>
      <w:r w:rsidR="005A0117" w:rsidRPr="009A46F6">
        <w:rPr>
          <w:rFonts w:ascii="Avenir Book" w:hAnsi="Avenir Book"/>
          <w:sz w:val="28"/>
          <w:szCs w:val="28"/>
          <w:lang w:val="en-US"/>
        </w:rPr>
        <w:t>,</w:t>
      </w:r>
      <w:r w:rsidRPr="009A46F6">
        <w:rPr>
          <w:rFonts w:ascii="Avenir Book" w:hAnsi="Avenir Book"/>
          <w:sz w:val="28"/>
          <w:szCs w:val="28"/>
          <w:lang w:val="en-US"/>
        </w:rPr>
        <w:t xml:space="preserve"> as with the NMW takes the form of a quarterly press release on the GOV U</w:t>
      </w:r>
      <w:r w:rsidR="005A0117" w:rsidRPr="009A46F6">
        <w:rPr>
          <w:rFonts w:ascii="Avenir Book" w:hAnsi="Avenir Book"/>
          <w:sz w:val="28"/>
          <w:szCs w:val="28"/>
          <w:lang w:val="en-US"/>
        </w:rPr>
        <w:t>K</w:t>
      </w:r>
      <w:r w:rsidRPr="009A46F6">
        <w:rPr>
          <w:rFonts w:ascii="Avenir Book" w:hAnsi="Avenir Book"/>
          <w:sz w:val="28"/>
          <w:szCs w:val="28"/>
          <w:lang w:val="en-US"/>
        </w:rPr>
        <w:t xml:space="preserve"> website. Employers are to be given 14 days to explain any exceptional circumstances for the non</w:t>
      </w:r>
      <w:r w:rsidR="005A0117" w:rsidRPr="009A46F6">
        <w:rPr>
          <w:rFonts w:ascii="Avenir Book" w:hAnsi="Avenir Book"/>
          <w:sz w:val="28"/>
          <w:szCs w:val="28"/>
          <w:lang w:val="en-US"/>
        </w:rPr>
        <w:t>-</w:t>
      </w:r>
      <w:r w:rsidRPr="009A46F6">
        <w:rPr>
          <w:rFonts w:ascii="Avenir Book" w:hAnsi="Avenir Book"/>
          <w:sz w:val="28"/>
          <w:szCs w:val="28"/>
          <w:lang w:val="en-US"/>
        </w:rPr>
        <w:t xml:space="preserve"> payment</w:t>
      </w:r>
      <w:r w:rsidR="00AB557C">
        <w:rPr>
          <w:rFonts w:ascii="Avenir Book" w:hAnsi="Avenir Book"/>
          <w:sz w:val="28"/>
          <w:szCs w:val="28"/>
          <w:lang w:val="en-US"/>
        </w:rPr>
        <w:t xml:space="preserve"> </w:t>
      </w:r>
      <w:r w:rsidRPr="009A46F6">
        <w:rPr>
          <w:rFonts w:ascii="Avenir Book" w:hAnsi="Avenir Book"/>
          <w:sz w:val="28"/>
          <w:szCs w:val="28"/>
          <w:lang w:val="en-US"/>
        </w:rPr>
        <w:t xml:space="preserve">(I was checking GIOV UK for NMW ‘naming and shaming’ and found it very hard to get any information. The system is certainly much lower profile than the ‘equal </w:t>
      </w:r>
      <w:r w:rsidR="005A0117" w:rsidRPr="009A46F6">
        <w:rPr>
          <w:rFonts w:ascii="Avenir Book" w:hAnsi="Avenir Book"/>
          <w:sz w:val="28"/>
          <w:szCs w:val="28"/>
          <w:lang w:val="en-US"/>
        </w:rPr>
        <w:t>pa</w:t>
      </w:r>
      <w:r w:rsidRPr="009A46F6">
        <w:rPr>
          <w:rFonts w:ascii="Avenir Book" w:hAnsi="Avenir Book"/>
          <w:sz w:val="28"/>
          <w:szCs w:val="28"/>
          <w:lang w:val="en-US"/>
        </w:rPr>
        <w:t>y gap’ processes. I</w:t>
      </w:r>
      <w:r w:rsidR="005A0117" w:rsidRPr="009A46F6">
        <w:rPr>
          <w:rFonts w:ascii="Avenir Book" w:hAnsi="Avenir Book"/>
          <w:sz w:val="28"/>
          <w:szCs w:val="28"/>
          <w:lang w:val="en-US"/>
        </w:rPr>
        <w:t>n</w:t>
      </w:r>
      <w:r w:rsidRPr="009A46F6">
        <w:rPr>
          <w:rFonts w:ascii="Avenir Book" w:hAnsi="Avenir Book"/>
          <w:sz w:val="28"/>
          <w:szCs w:val="28"/>
          <w:lang w:val="en-US"/>
        </w:rPr>
        <w:t xml:space="preserve"> any event</w:t>
      </w:r>
      <w:r w:rsidR="005A0117" w:rsidRPr="009A46F6">
        <w:rPr>
          <w:rFonts w:ascii="Avenir Book" w:hAnsi="Avenir Book"/>
          <w:sz w:val="28"/>
          <w:szCs w:val="28"/>
          <w:lang w:val="en-US"/>
        </w:rPr>
        <w:t>,</w:t>
      </w:r>
      <w:r w:rsidRPr="009A46F6">
        <w:rPr>
          <w:rFonts w:ascii="Avenir Book" w:hAnsi="Avenir Book"/>
          <w:sz w:val="28"/>
          <w:szCs w:val="28"/>
          <w:lang w:val="en-US"/>
        </w:rPr>
        <w:t xml:space="preserve"> the GOV website is not very user friendly, so one wonders if the culprits will be found out?)</w:t>
      </w:r>
    </w:p>
    <w:p w14:paraId="02958814" w14:textId="48D43E2F" w:rsidR="00C6201F" w:rsidRPr="009A46F6" w:rsidRDefault="00C6201F" w:rsidP="007653D6">
      <w:pPr>
        <w:jc w:val="both"/>
        <w:rPr>
          <w:rFonts w:ascii="Avenir Book" w:hAnsi="Avenir Book"/>
          <w:sz w:val="28"/>
          <w:szCs w:val="28"/>
          <w:lang w:val="en-US"/>
        </w:rPr>
      </w:pPr>
    </w:p>
    <w:p w14:paraId="116263CC" w14:textId="069B50F8" w:rsidR="00C6201F" w:rsidRPr="009A46F6" w:rsidRDefault="00C6201F" w:rsidP="007653D6">
      <w:pPr>
        <w:jc w:val="both"/>
        <w:rPr>
          <w:rFonts w:ascii="Avenir Book" w:hAnsi="Avenir Book"/>
          <w:sz w:val="28"/>
          <w:szCs w:val="28"/>
          <w:lang w:val="en-US"/>
        </w:rPr>
      </w:pPr>
    </w:p>
    <w:p w14:paraId="0F7DF4FE" w14:textId="6215DE68" w:rsidR="00C6201F" w:rsidRPr="009A46F6" w:rsidRDefault="00C6201F" w:rsidP="007653D6">
      <w:pPr>
        <w:pStyle w:val="ListParagraph"/>
        <w:numPr>
          <w:ilvl w:val="0"/>
          <w:numId w:val="5"/>
        </w:numPr>
        <w:jc w:val="both"/>
        <w:rPr>
          <w:rFonts w:ascii="Avenir Book" w:hAnsi="Avenir Book"/>
          <w:sz w:val="28"/>
          <w:szCs w:val="28"/>
          <w:lang w:val="en-US"/>
        </w:rPr>
      </w:pPr>
      <w:r w:rsidRPr="009A46F6">
        <w:rPr>
          <w:rFonts w:ascii="Avenir Book" w:hAnsi="Avenir Book"/>
          <w:b/>
          <w:sz w:val="28"/>
          <w:szCs w:val="28"/>
          <w:lang w:val="en-US"/>
        </w:rPr>
        <w:t>Recruitment guidance has come from the Home Office regarding BREXIT</w:t>
      </w:r>
      <w:r w:rsidRPr="009A46F6">
        <w:rPr>
          <w:rFonts w:ascii="Avenir Book" w:hAnsi="Avenir Book"/>
          <w:sz w:val="28"/>
          <w:szCs w:val="28"/>
          <w:lang w:val="en-US"/>
        </w:rPr>
        <w:t xml:space="preserve"> It looks like this;</w:t>
      </w:r>
    </w:p>
    <w:p w14:paraId="706984EF" w14:textId="6CC4A180" w:rsidR="005303AC" w:rsidRPr="009A46F6" w:rsidRDefault="00C6201F" w:rsidP="00AB557C">
      <w:pPr>
        <w:pStyle w:val="ListParagraph"/>
        <w:numPr>
          <w:ilvl w:val="0"/>
          <w:numId w:val="20"/>
        </w:numPr>
        <w:jc w:val="both"/>
        <w:rPr>
          <w:rFonts w:ascii="Avenir Book" w:hAnsi="Avenir Book"/>
          <w:sz w:val="28"/>
          <w:szCs w:val="28"/>
          <w:lang w:val="en-US"/>
        </w:rPr>
      </w:pPr>
      <w:r w:rsidRPr="009A46F6">
        <w:rPr>
          <w:rFonts w:ascii="Avenir Book" w:hAnsi="Avenir Book"/>
          <w:sz w:val="28"/>
          <w:szCs w:val="28"/>
          <w:lang w:val="en-US"/>
        </w:rPr>
        <w:t xml:space="preserve">If there is a </w:t>
      </w:r>
      <w:r w:rsidR="00435A9A" w:rsidRPr="009A46F6">
        <w:rPr>
          <w:rFonts w:ascii="Avenir Book" w:hAnsi="Avenir Book"/>
          <w:b/>
          <w:sz w:val="28"/>
          <w:szCs w:val="28"/>
          <w:lang w:val="en-US"/>
        </w:rPr>
        <w:t>Withdrawal</w:t>
      </w:r>
      <w:r w:rsidRPr="009A46F6">
        <w:rPr>
          <w:rFonts w:ascii="Avenir Book" w:hAnsi="Avenir Book"/>
          <w:b/>
          <w:sz w:val="28"/>
          <w:szCs w:val="28"/>
          <w:lang w:val="en-US"/>
        </w:rPr>
        <w:t xml:space="preserve"> Agreement</w:t>
      </w:r>
      <w:r w:rsidRPr="009A46F6">
        <w:rPr>
          <w:rFonts w:ascii="Avenir Book" w:hAnsi="Avenir Book"/>
          <w:sz w:val="28"/>
          <w:szCs w:val="28"/>
          <w:lang w:val="en-US"/>
        </w:rPr>
        <w:t xml:space="preserve"> in place</w:t>
      </w:r>
      <w:r w:rsidR="00435A9A">
        <w:rPr>
          <w:rFonts w:ascii="Avenir Book" w:hAnsi="Avenir Book"/>
          <w:sz w:val="28"/>
          <w:szCs w:val="28"/>
          <w:lang w:val="en-US"/>
        </w:rPr>
        <w:t xml:space="preserve"> </w:t>
      </w:r>
      <w:r w:rsidRPr="009A46F6">
        <w:rPr>
          <w:rFonts w:ascii="Avenir Book" w:hAnsi="Avenir Book"/>
          <w:sz w:val="28"/>
          <w:szCs w:val="28"/>
          <w:lang w:val="en-US"/>
        </w:rPr>
        <w:t>(To 2020 or 2022</w:t>
      </w:r>
      <w:r w:rsidR="005A0117" w:rsidRPr="009A46F6">
        <w:rPr>
          <w:rFonts w:ascii="Avenir Book" w:hAnsi="Avenir Book"/>
          <w:sz w:val="28"/>
          <w:szCs w:val="28"/>
          <w:lang w:val="en-US"/>
        </w:rPr>
        <w:t>)</w:t>
      </w:r>
      <w:r w:rsidRPr="009A46F6">
        <w:rPr>
          <w:rFonts w:ascii="Avenir Book" w:hAnsi="Avenir Book"/>
          <w:sz w:val="28"/>
          <w:szCs w:val="28"/>
          <w:lang w:val="en-US"/>
        </w:rPr>
        <w:t>, we will have an Implementation Period</w:t>
      </w:r>
      <w:r w:rsidR="00435A9A">
        <w:rPr>
          <w:rFonts w:ascii="Avenir Book" w:hAnsi="Avenir Book"/>
          <w:sz w:val="28"/>
          <w:szCs w:val="28"/>
          <w:lang w:val="en-US"/>
        </w:rPr>
        <w:t xml:space="preserve">, </w:t>
      </w:r>
      <w:r w:rsidR="00435A9A" w:rsidRPr="00435A9A">
        <w:rPr>
          <w:rFonts w:ascii="Avenir Book" w:hAnsi="Avenir Book"/>
          <w:b/>
          <w:sz w:val="28"/>
          <w:szCs w:val="28"/>
          <w:lang w:val="en-US"/>
        </w:rPr>
        <w:t xml:space="preserve">(IP) </w:t>
      </w:r>
    </w:p>
    <w:p w14:paraId="7C0221AE" w14:textId="64526579" w:rsidR="00C6201F" w:rsidRPr="009A46F6" w:rsidRDefault="00435A9A" w:rsidP="00AB557C">
      <w:pPr>
        <w:pStyle w:val="ListParagraph"/>
        <w:numPr>
          <w:ilvl w:val="0"/>
          <w:numId w:val="20"/>
        </w:numPr>
        <w:jc w:val="both"/>
        <w:rPr>
          <w:rFonts w:ascii="Avenir Book" w:hAnsi="Avenir Book"/>
          <w:sz w:val="28"/>
          <w:szCs w:val="28"/>
          <w:lang w:val="en-US"/>
        </w:rPr>
      </w:pPr>
      <w:r w:rsidRPr="009A46F6">
        <w:rPr>
          <w:rFonts w:ascii="Avenir Book" w:hAnsi="Avenir Book"/>
          <w:sz w:val="28"/>
          <w:szCs w:val="28"/>
          <w:lang w:val="en-US"/>
        </w:rPr>
        <w:t>All</w:t>
      </w:r>
      <w:r w:rsidR="0088314E">
        <w:rPr>
          <w:rFonts w:ascii="Avenir Book" w:hAnsi="Avenir Book"/>
          <w:sz w:val="28"/>
          <w:szCs w:val="28"/>
          <w:lang w:val="en-US"/>
        </w:rPr>
        <w:t xml:space="preserve"> people living here before the </w:t>
      </w:r>
      <w:r w:rsidR="00C6201F" w:rsidRPr="009A46F6">
        <w:rPr>
          <w:rFonts w:ascii="Avenir Book" w:hAnsi="Avenir Book"/>
          <w:sz w:val="28"/>
          <w:szCs w:val="28"/>
          <w:lang w:val="en-US"/>
        </w:rPr>
        <w:t>end of the period have settled status,</w:t>
      </w:r>
      <w:r w:rsidR="008013C2" w:rsidRPr="009A46F6">
        <w:rPr>
          <w:rFonts w:ascii="Avenir Book" w:hAnsi="Avenir Book"/>
          <w:sz w:val="28"/>
          <w:szCs w:val="28"/>
          <w:lang w:val="en-US"/>
        </w:rPr>
        <w:t xml:space="preserve"> </w:t>
      </w:r>
      <w:r w:rsidR="00C6201F" w:rsidRPr="009A46F6">
        <w:rPr>
          <w:rFonts w:ascii="Avenir Book" w:hAnsi="Avenir Book"/>
          <w:sz w:val="28"/>
          <w:szCs w:val="28"/>
          <w:lang w:val="en-US"/>
        </w:rPr>
        <w:t>providing they have lived here for 5 years continuously,</w:t>
      </w:r>
    </w:p>
    <w:p w14:paraId="257DB7CB" w14:textId="39B5480F" w:rsidR="005303AC" w:rsidRPr="009A46F6" w:rsidRDefault="005303AC" w:rsidP="00AB557C">
      <w:pPr>
        <w:pStyle w:val="ListParagraph"/>
        <w:numPr>
          <w:ilvl w:val="0"/>
          <w:numId w:val="20"/>
        </w:numPr>
        <w:jc w:val="both"/>
        <w:rPr>
          <w:rFonts w:ascii="Avenir Book" w:hAnsi="Avenir Book"/>
          <w:sz w:val="28"/>
          <w:szCs w:val="28"/>
          <w:lang w:val="en-US"/>
        </w:rPr>
      </w:pPr>
      <w:r w:rsidRPr="009A46F6">
        <w:rPr>
          <w:rFonts w:ascii="Avenir Book" w:hAnsi="Avenir Book"/>
          <w:sz w:val="28"/>
          <w:szCs w:val="28"/>
          <w:lang w:val="en-US"/>
        </w:rPr>
        <w:t>If they were here before the end of the IP but do not have the 5 year residency, they have pre-settled status and after 5 years they can apply</w:t>
      </w:r>
    </w:p>
    <w:p w14:paraId="7A9A3F43" w14:textId="6A22FF54" w:rsidR="005303AC" w:rsidRPr="009A46F6" w:rsidRDefault="005303AC" w:rsidP="00AB557C">
      <w:pPr>
        <w:pStyle w:val="ListParagraph"/>
        <w:numPr>
          <w:ilvl w:val="0"/>
          <w:numId w:val="21"/>
        </w:numPr>
        <w:jc w:val="both"/>
        <w:rPr>
          <w:rFonts w:ascii="Avenir Book" w:hAnsi="Avenir Book"/>
          <w:sz w:val="28"/>
          <w:szCs w:val="28"/>
          <w:lang w:val="en-US"/>
        </w:rPr>
      </w:pPr>
      <w:r w:rsidRPr="009A46F6">
        <w:rPr>
          <w:rFonts w:ascii="Avenir Book" w:hAnsi="Avenir Book"/>
          <w:sz w:val="28"/>
          <w:szCs w:val="28"/>
          <w:lang w:val="en-US"/>
        </w:rPr>
        <w:lastRenderedPageBreak/>
        <w:t>Close family members can join them providing the relationships were existing before the end of the IP</w:t>
      </w:r>
    </w:p>
    <w:p w14:paraId="5BAA1753" w14:textId="0D9F20C0" w:rsidR="005303AC" w:rsidRPr="009A46F6" w:rsidRDefault="005303AC" w:rsidP="00AB557C">
      <w:pPr>
        <w:pStyle w:val="ListParagraph"/>
        <w:numPr>
          <w:ilvl w:val="0"/>
          <w:numId w:val="21"/>
        </w:numPr>
        <w:jc w:val="both"/>
        <w:rPr>
          <w:rFonts w:ascii="Avenir Book" w:hAnsi="Avenir Book"/>
          <w:sz w:val="28"/>
          <w:szCs w:val="28"/>
          <w:lang w:val="en-US"/>
        </w:rPr>
      </w:pPr>
      <w:r w:rsidRPr="009A46F6">
        <w:rPr>
          <w:rFonts w:ascii="Avenir Book" w:hAnsi="Avenir Book"/>
          <w:sz w:val="28"/>
          <w:szCs w:val="28"/>
          <w:lang w:val="en-US"/>
        </w:rPr>
        <w:t xml:space="preserve">They can access work, health care, social protections </w:t>
      </w:r>
      <w:r w:rsidR="00435A9A" w:rsidRPr="009A46F6">
        <w:rPr>
          <w:rFonts w:ascii="Avenir Book" w:hAnsi="Avenir Book"/>
          <w:sz w:val="28"/>
          <w:szCs w:val="28"/>
          <w:lang w:val="en-US"/>
        </w:rPr>
        <w:t>etc.</w:t>
      </w:r>
    </w:p>
    <w:p w14:paraId="7570F9C7" w14:textId="52A1FF6B" w:rsidR="005303AC" w:rsidRDefault="005303AC" w:rsidP="007653D6">
      <w:pPr>
        <w:pStyle w:val="ListParagraph"/>
        <w:numPr>
          <w:ilvl w:val="0"/>
          <w:numId w:val="21"/>
        </w:numPr>
        <w:jc w:val="both"/>
        <w:rPr>
          <w:rFonts w:ascii="Avenir Book" w:hAnsi="Avenir Book"/>
          <w:sz w:val="28"/>
          <w:szCs w:val="28"/>
          <w:lang w:val="en-US"/>
        </w:rPr>
      </w:pPr>
      <w:r w:rsidRPr="009A46F6">
        <w:rPr>
          <w:rFonts w:ascii="Avenir Book" w:hAnsi="Avenir Book"/>
          <w:sz w:val="28"/>
          <w:szCs w:val="28"/>
          <w:lang w:val="en-US"/>
        </w:rPr>
        <w:t>Those who have permanent residency are encouraged to apply</w:t>
      </w:r>
    </w:p>
    <w:p w14:paraId="2BD084F6" w14:textId="77777777" w:rsidR="00435A9A" w:rsidRPr="00435A9A" w:rsidRDefault="00435A9A" w:rsidP="00435A9A">
      <w:pPr>
        <w:pStyle w:val="ListParagraph"/>
        <w:ind w:left="1080"/>
        <w:jc w:val="both"/>
        <w:rPr>
          <w:rFonts w:ascii="Avenir Book" w:hAnsi="Avenir Book"/>
          <w:sz w:val="28"/>
          <w:szCs w:val="28"/>
          <w:lang w:val="en-US"/>
        </w:rPr>
      </w:pPr>
    </w:p>
    <w:p w14:paraId="12D1EDAD" w14:textId="6CE6A2E7" w:rsidR="005303AC" w:rsidRPr="009A46F6" w:rsidRDefault="005303AC" w:rsidP="00AB557C">
      <w:pPr>
        <w:pStyle w:val="ListParagraph"/>
        <w:numPr>
          <w:ilvl w:val="0"/>
          <w:numId w:val="21"/>
        </w:numPr>
        <w:jc w:val="both"/>
        <w:rPr>
          <w:rFonts w:ascii="Avenir Book" w:hAnsi="Avenir Book"/>
          <w:sz w:val="28"/>
          <w:szCs w:val="28"/>
          <w:lang w:val="en-US"/>
        </w:rPr>
      </w:pPr>
      <w:r w:rsidRPr="009A46F6">
        <w:rPr>
          <w:rFonts w:ascii="Avenir Book" w:hAnsi="Avenir Book"/>
          <w:sz w:val="28"/>
          <w:szCs w:val="28"/>
          <w:lang w:val="en-US"/>
        </w:rPr>
        <w:t xml:space="preserve">In the event of there being </w:t>
      </w:r>
      <w:r w:rsidRPr="009A46F6">
        <w:rPr>
          <w:rFonts w:ascii="Avenir Book" w:hAnsi="Avenir Book"/>
          <w:b/>
          <w:sz w:val="28"/>
          <w:szCs w:val="28"/>
          <w:lang w:val="en-US"/>
        </w:rPr>
        <w:t>‘No deal’</w:t>
      </w:r>
      <w:r w:rsidRPr="009A46F6">
        <w:rPr>
          <w:rFonts w:ascii="Avenir Book" w:hAnsi="Avenir Book"/>
          <w:sz w:val="28"/>
          <w:szCs w:val="28"/>
          <w:lang w:val="en-US"/>
        </w:rPr>
        <w:t xml:space="preserve"> there is no IP</w:t>
      </w:r>
    </w:p>
    <w:p w14:paraId="670463F6" w14:textId="1E6B0D47" w:rsidR="005303AC" w:rsidRPr="009A46F6" w:rsidRDefault="005303AC" w:rsidP="00AB557C">
      <w:pPr>
        <w:pStyle w:val="ListParagraph"/>
        <w:numPr>
          <w:ilvl w:val="0"/>
          <w:numId w:val="21"/>
        </w:numPr>
        <w:jc w:val="both"/>
        <w:rPr>
          <w:rFonts w:ascii="Avenir Book" w:hAnsi="Avenir Book"/>
          <w:sz w:val="28"/>
          <w:szCs w:val="28"/>
          <w:lang w:val="en-US"/>
        </w:rPr>
      </w:pPr>
      <w:r w:rsidRPr="009A46F6">
        <w:rPr>
          <w:rFonts w:ascii="Avenir Book" w:hAnsi="Avenir Book"/>
          <w:sz w:val="28"/>
          <w:szCs w:val="28"/>
          <w:lang w:val="en-US"/>
        </w:rPr>
        <w:t xml:space="preserve"> The Settlement Scheme will apply if here on 29/3/19</w:t>
      </w:r>
    </w:p>
    <w:p w14:paraId="0BE92B19" w14:textId="042471F3" w:rsidR="005303AC" w:rsidRPr="009A46F6" w:rsidRDefault="0088314E" w:rsidP="00AB557C">
      <w:pPr>
        <w:pStyle w:val="ListParagraph"/>
        <w:numPr>
          <w:ilvl w:val="0"/>
          <w:numId w:val="21"/>
        </w:numPr>
        <w:jc w:val="both"/>
        <w:rPr>
          <w:rFonts w:ascii="Avenir Book" w:hAnsi="Avenir Book"/>
          <w:sz w:val="28"/>
          <w:szCs w:val="28"/>
          <w:lang w:val="en-US"/>
        </w:rPr>
      </w:pPr>
      <w:r>
        <w:rPr>
          <w:rFonts w:ascii="Avenir Book" w:hAnsi="Avenir Book"/>
          <w:sz w:val="28"/>
          <w:szCs w:val="28"/>
          <w:lang w:val="en-US"/>
        </w:rPr>
        <w:t>They can apply up to 31/12/202</w:t>
      </w:r>
      <w:r w:rsidR="005303AC" w:rsidRPr="009A46F6">
        <w:rPr>
          <w:rFonts w:ascii="Avenir Book" w:hAnsi="Avenir Book"/>
          <w:sz w:val="28"/>
          <w:szCs w:val="28"/>
          <w:lang w:val="en-US"/>
        </w:rPr>
        <w:t>0 relying on their EU passports; they can also apply for Settled status and have close family rights until</w:t>
      </w:r>
      <w:r w:rsidR="001B32B7" w:rsidRPr="009A46F6">
        <w:rPr>
          <w:rFonts w:ascii="Avenir Book" w:hAnsi="Avenir Book"/>
          <w:sz w:val="28"/>
          <w:szCs w:val="28"/>
          <w:lang w:val="en-US"/>
        </w:rPr>
        <w:t xml:space="preserve"> 29/3/2022</w:t>
      </w:r>
    </w:p>
    <w:p w14:paraId="5086F004" w14:textId="41953353" w:rsidR="001B32B7" w:rsidRPr="009A46F6" w:rsidRDefault="001B32B7" w:rsidP="00AB557C">
      <w:pPr>
        <w:pStyle w:val="ListParagraph"/>
        <w:numPr>
          <w:ilvl w:val="0"/>
          <w:numId w:val="21"/>
        </w:numPr>
        <w:jc w:val="both"/>
        <w:rPr>
          <w:rFonts w:ascii="Avenir Book" w:hAnsi="Avenir Book"/>
          <w:sz w:val="28"/>
          <w:szCs w:val="28"/>
          <w:lang w:val="en-US"/>
        </w:rPr>
      </w:pPr>
      <w:r w:rsidRPr="009A46F6">
        <w:rPr>
          <w:rFonts w:ascii="Avenir Book" w:hAnsi="Avenir Book"/>
          <w:sz w:val="28"/>
          <w:szCs w:val="28"/>
          <w:lang w:val="en-US"/>
        </w:rPr>
        <w:t xml:space="preserve">There is then an end to free movement, beyond a </w:t>
      </w:r>
      <w:r w:rsidR="0088314E" w:rsidRPr="009A46F6">
        <w:rPr>
          <w:rFonts w:ascii="Avenir Book" w:hAnsi="Avenir Book"/>
          <w:sz w:val="28"/>
          <w:szCs w:val="28"/>
          <w:lang w:val="en-US"/>
        </w:rPr>
        <w:t>3-month</w:t>
      </w:r>
      <w:r w:rsidRPr="009A46F6">
        <w:rPr>
          <w:rFonts w:ascii="Avenir Book" w:hAnsi="Avenir Book"/>
          <w:sz w:val="28"/>
          <w:szCs w:val="28"/>
          <w:lang w:val="en-US"/>
        </w:rPr>
        <w:t xml:space="preserve"> stay, though people can apply for European Temporary leave to Remain and decisions will be based </w:t>
      </w:r>
      <w:r w:rsidR="0088314E">
        <w:rPr>
          <w:rFonts w:ascii="Avenir Book" w:hAnsi="Avenir Book"/>
          <w:sz w:val="28"/>
          <w:szCs w:val="28"/>
          <w:lang w:val="en-US"/>
        </w:rPr>
        <w:t xml:space="preserve">on </w:t>
      </w:r>
      <w:r w:rsidRPr="009A46F6">
        <w:rPr>
          <w:rFonts w:ascii="Avenir Book" w:hAnsi="Avenir Book"/>
          <w:sz w:val="28"/>
          <w:szCs w:val="28"/>
          <w:lang w:val="en-US"/>
        </w:rPr>
        <w:t>skills needs.</w:t>
      </w:r>
    </w:p>
    <w:p w14:paraId="626EBCB4" w14:textId="4D4A2D04" w:rsidR="001B32B7" w:rsidRPr="009A46F6" w:rsidRDefault="001B32B7" w:rsidP="007653D6">
      <w:pPr>
        <w:jc w:val="both"/>
        <w:rPr>
          <w:rFonts w:ascii="Avenir Book" w:hAnsi="Avenir Book"/>
          <w:sz w:val="28"/>
          <w:szCs w:val="28"/>
          <w:lang w:val="en-US"/>
        </w:rPr>
      </w:pPr>
    </w:p>
    <w:p w14:paraId="31ADD450" w14:textId="1CE11FF0" w:rsidR="001B32B7" w:rsidRPr="009A46F6" w:rsidRDefault="001B32B7" w:rsidP="00AB557C">
      <w:pPr>
        <w:pStyle w:val="ListParagraph"/>
        <w:numPr>
          <w:ilvl w:val="0"/>
          <w:numId w:val="19"/>
        </w:numPr>
        <w:jc w:val="both"/>
        <w:rPr>
          <w:rFonts w:ascii="Avenir Book" w:hAnsi="Avenir Book"/>
          <w:b/>
          <w:sz w:val="28"/>
          <w:szCs w:val="28"/>
          <w:lang w:val="en-US"/>
        </w:rPr>
      </w:pPr>
      <w:r w:rsidRPr="009A46F6">
        <w:rPr>
          <w:rFonts w:ascii="Avenir Book" w:hAnsi="Avenir Book"/>
          <w:b/>
          <w:sz w:val="28"/>
          <w:szCs w:val="28"/>
          <w:lang w:val="en-US"/>
        </w:rPr>
        <w:t>Government White Paper December 18</w:t>
      </w:r>
      <w:r w:rsidRPr="009A46F6">
        <w:rPr>
          <w:rFonts w:ascii="Avenir Book" w:hAnsi="Avenir Book"/>
          <w:b/>
          <w:sz w:val="28"/>
          <w:szCs w:val="28"/>
          <w:vertAlign w:val="superscript"/>
          <w:lang w:val="en-US"/>
        </w:rPr>
        <w:t>th</w:t>
      </w:r>
      <w:r w:rsidRPr="009A46F6">
        <w:rPr>
          <w:rFonts w:ascii="Avenir Book" w:hAnsi="Avenir Book"/>
          <w:b/>
          <w:sz w:val="28"/>
          <w:szCs w:val="28"/>
          <w:lang w:val="en-US"/>
        </w:rPr>
        <w:t xml:space="preserve"> 2018</w:t>
      </w:r>
    </w:p>
    <w:p w14:paraId="03930040" w14:textId="427866D1" w:rsidR="001B32B7" w:rsidRPr="00AB557C" w:rsidRDefault="001B32B7" w:rsidP="00AB557C">
      <w:pPr>
        <w:pStyle w:val="ListParagraph"/>
        <w:numPr>
          <w:ilvl w:val="1"/>
          <w:numId w:val="19"/>
        </w:numPr>
        <w:jc w:val="both"/>
        <w:rPr>
          <w:rFonts w:ascii="Avenir Book" w:hAnsi="Avenir Book"/>
          <w:sz w:val="28"/>
          <w:szCs w:val="28"/>
          <w:lang w:val="en-US"/>
        </w:rPr>
      </w:pPr>
      <w:r w:rsidRPr="00AB557C">
        <w:rPr>
          <w:rFonts w:ascii="Avenir Book" w:hAnsi="Avenir Book"/>
          <w:sz w:val="28"/>
          <w:szCs w:val="28"/>
          <w:lang w:val="en-US"/>
        </w:rPr>
        <w:t>The key proposals here are;</w:t>
      </w:r>
    </w:p>
    <w:p w14:paraId="70BFA431" w14:textId="4C76B282" w:rsidR="001B32B7" w:rsidRPr="009A46F6" w:rsidRDefault="001B32B7" w:rsidP="00AB557C">
      <w:pPr>
        <w:pStyle w:val="ListParagraph"/>
        <w:numPr>
          <w:ilvl w:val="1"/>
          <w:numId w:val="19"/>
        </w:numPr>
        <w:jc w:val="both"/>
        <w:rPr>
          <w:rFonts w:ascii="Avenir Book" w:hAnsi="Avenir Book"/>
          <w:sz w:val="28"/>
          <w:szCs w:val="28"/>
          <w:lang w:val="en-US"/>
        </w:rPr>
      </w:pPr>
      <w:r w:rsidRPr="009A46F6">
        <w:rPr>
          <w:rFonts w:ascii="Avenir Book" w:hAnsi="Avenir Book"/>
          <w:sz w:val="28"/>
          <w:szCs w:val="28"/>
          <w:lang w:val="en-US"/>
        </w:rPr>
        <w:t xml:space="preserve">There should be a single </w:t>
      </w:r>
      <w:r w:rsidRPr="009A46F6">
        <w:rPr>
          <w:rFonts w:ascii="Avenir Book" w:hAnsi="Avenir Book"/>
          <w:i/>
          <w:sz w:val="28"/>
          <w:szCs w:val="28"/>
          <w:lang w:val="en-US"/>
        </w:rPr>
        <w:t>uncapped</w:t>
      </w:r>
      <w:r w:rsidRPr="009A46F6">
        <w:rPr>
          <w:rFonts w:ascii="Avenir Book" w:hAnsi="Avenir Book"/>
          <w:sz w:val="28"/>
          <w:szCs w:val="28"/>
          <w:lang w:val="en-US"/>
        </w:rPr>
        <w:t xml:space="preserve"> route for skilled and highly skilled workers</w:t>
      </w:r>
    </w:p>
    <w:p w14:paraId="00AAF5B4" w14:textId="6D187C09" w:rsidR="001B32B7" w:rsidRPr="009A46F6" w:rsidRDefault="001B32B7" w:rsidP="00AB557C">
      <w:pPr>
        <w:pStyle w:val="ListParagraph"/>
        <w:numPr>
          <w:ilvl w:val="1"/>
          <w:numId w:val="19"/>
        </w:numPr>
        <w:jc w:val="both"/>
        <w:rPr>
          <w:rFonts w:ascii="Avenir Book" w:hAnsi="Avenir Book"/>
          <w:sz w:val="28"/>
          <w:szCs w:val="28"/>
          <w:lang w:val="en-US"/>
        </w:rPr>
      </w:pPr>
      <w:r w:rsidRPr="009A46F6">
        <w:rPr>
          <w:rFonts w:ascii="Avenir Book" w:hAnsi="Avenir Book"/>
          <w:sz w:val="28"/>
          <w:szCs w:val="28"/>
          <w:lang w:val="en-US"/>
        </w:rPr>
        <w:t xml:space="preserve">Employers will still need to be sponsors but there will be no need for a resident </w:t>
      </w:r>
      <w:proofErr w:type="spellStart"/>
      <w:r w:rsidRPr="009A46F6">
        <w:rPr>
          <w:rFonts w:ascii="Avenir Book" w:hAnsi="Avenir Book"/>
          <w:sz w:val="28"/>
          <w:szCs w:val="28"/>
          <w:lang w:val="en-US"/>
        </w:rPr>
        <w:t>labour</w:t>
      </w:r>
      <w:proofErr w:type="spellEnd"/>
      <w:r w:rsidRPr="009A46F6">
        <w:rPr>
          <w:rFonts w:ascii="Avenir Book" w:hAnsi="Avenir Book"/>
          <w:sz w:val="28"/>
          <w:szCs w:val="28"/>
          <w:lang w:val="en-US"/>
        </w:rPr>
        <w:t xml:space="preserve"> market test</w:t>
      </w:r>
    </w:p>
    <w:p w14:paraId="5F5B5270" w14:textId="091C79BB" w:rsidR="001B32B7" w:rsidRPr="009A46F6" w:rsidRDefault="001B32B7" w:rsidP="00AB557C">
      <w:pPr>
        <w:pStyle w:val="ListParagraph"/>
        <w:numPr>
          <w:ilvl w:val="1"/>
          <w:numId w:val="19"/>
        </w:numPr>
        <w:jc w:val="both"/>
        <w:rPr>
          <w:rFonts w:ascii="Avenir Book" w:hAnsi="Avenir Book"/>
          <w:sz w:val="28"/>
          <w:szCs w:val="28"/>
          <w:lang w:val="en-US"/>
        </w:rPr>
      </w:pPr>
      <w:r w:rsidRPr="009A46F6">
        <w:rPr>
          <w:rFonts w:ascii="Avenir Book" w:hAnsi="Avenir Book"/>
          <w:sz w:val="28"/>
          <w:szCs w:val="28"/>
          <w:lang w:val="en-US"/>
        </w:rPr>
        <w:t>Aim is to have visa</w:t>
      </w:r>
      <w:r w:rsidR="0088314E">
        <w:rPr>
          <w:rFonts w:ascii="Avenir Book" w:hAnsi="Avenir Book"/>
          <w:sz w:val="28"/>
          <w:szCs w:val="28"/>
          <w:lang w:val="en-US"/>
        </w:rPr>
        <w:t>’</w:t>
      </w:r>
      <w:r w:rsidRPr="009A46F6">
        <w:rPr>
          <w:rFonts w:ascii="Avenir Book" w:hAnsi="Avenir Book"/>
          <w:sz w:val="28"/>
          <w:szCs w:val="28"/>
          <w:lang w:val="en-US"/>
        </w:rPr>
        <w:t>s sorted within 2-3 weeks</w:t>
      </w:r>
    </w:p>
    <w:p w14:paraId="3DD94879" w14:textId="70A82AE0" w:rsidR="001B32B7" w:rsidRPr="009A46F6" w:rsidRDefault="001B32B7" w:rsidP="00AB557C">
      <w:pPr>
        <w:pStyle w:val="ListParagraph"/>
        <w:numPr>
          <w:ilvl w:val="1"/>
          <w:numId w:val="19"/>
        </w:numPr>
        <w:jc w:val="both"/>
        <w:rPr>
          <w:rFonts w:ascii="Avenir Book" w:hAnsi="Avenir Book"/>
          <w:sz w:val="28"/>
          <w:szCs w:val="28"/>
          <w:lang w:val="en-US"/>
        </w:rPr>
      </w:pPr>
      <w:r w:rsidRPr="009A46F6">
        <w:rPr>
          <w:rFonts w:ascii="Avenir Book" w:hAnsi="Avenir Book"/>
          <w:sz w:val="28"/>
          <w:szCs w:val="28"/>
          <w:lang w:val="en-US"/>
        </w:rPr>
        <w:t>The £30k salary bar will be retained</w:t>
      </w:r>
    </w:p>
    <w:p w14:paraId="7E81B9CC" w14:textId="23802BE7" w:rsidR="001B32B7" w:rsidRPr="009A46F6" w:rsidRDefault="001B32B7" w:rsidP="00AB557C">
      <w:pPr>
        <w:pStyle w:val="ListParagraph"/>
        <w:numPr>
          <w:ilvl w:val="1"/>
          <w:numId w:val="19"/>
        </w:numPr>
        <w:jc w:val="both"/>
        <w:rPr>
          <w:rFonts w:ascii="Avenir Book" w:hAnsi="Avenir Book"/>
          <w:sz w:val="28"/>
          <w:szCs w:val="28"/>
          <w:lang w:val="en-US"/>
        </w:rPr>
      </w:pPr>
      <w:r w:rsidRPr="009A46F6">
        <w:rPr>
          <w:rFonts w:ascii="Avenir Book" w:hAnsi="Avenir Book"/>
          <w:sz w:val="28"/>
          <w:szCs w:val="28"/>
          <w:lang w:val="en-US"/>
        </w:rPr>
        <w:t xml:space="preserve">There will be a separate scheme for unskilled </w:t>
      </w:r>
      <w:proofErr w:type="spellStart"/>
      <w:r w:rsidRPr="009A46F6">
        <w:rPr>
          <w:rFonts w:ascii="Avenir Book" w:hAnsi="Avenir Book"/>
          <w:sz w:val="28"/>
          <w:szCs w:val="28"/>
          <w:lang w:val="en-US"/>
        </w:rPr>
        <w:t>labour</w:t>
      </w:r>
      <w:proofErr w:type="spellEnd"/>
      <w:r w:rsidRPr="009A46F6">
        <w:rPr>
          <w:rFonts w:ascii="Avenir Book" w:hAnsi="Avenir Book"/>
          <w:sz w:val="28"/>
          <w:szCs w:val="28"/>
          <w:lang w:val="en-US"/>
        </w:rPr>
        <w:t xml:space="preserve"> allowing access for up to 12 months and for specific countries. These workers will have no rights to bring in close family members o</w:t>
      </w:r>
      <w:r w:rsidR="005A0117" w:rsidRPr="009A46F6">
        <w:rPr>
          <w:rFonts w:ascii="Avenir Book" w:hAnsi="Avenir Book"/>
          <w:sz w:val="28"/>
          <w:szCs w:val="28"/>
          <w:lang w:val="en-US"/>
        </w:rPr>
        <w:t>r</w:t>
      </w:r>
      <w:r w:rsidRPr="009A46F6">
        <w:rPr>
          <w:rFonts w:ascii="Avenir Book" w:hAnsi="Avenir Book"/>
          <w:sz w:val="28"/>
          <w:szCs w:val="28"/>
          <w:lang w:val="en-US"/>
        </w:rPr>
        <w:t xml:space="preserve"> access to our public services</w:t>
      </w:r>
    </w:p>
    <w:p w14:paraId="1D342A23" w14:textId="0CEE9D2B" w:rsidR="001B32B7" w:rsidRPr="009A46F6" w:rsidRDefault="001B32B7" w:rsidP="00AB557C">
      <w:pPr>
        <w:pStyle w:val="ListParagraph"/>
        <w:numPr>
          <w:ilvl w:val="1"/>
          <w:numId w:val="19"/>
        </w:numPr>
        <w:jc w:val="both"/>
        <w:rPr>
          <w:rFonts w:ascii="Avenir Book" w:hAnsi="Avenir Book"/>
          <w:sz w:val="28"/>
          <w:szCs w:val="28"/>
          <w:lang w:val="en-US"/>
        </w:rPr>
      </w:pPr>
      <w:r w:rsidRPr="009A46F6">
        <w:rPr>
          <w:rFonts w:ascii="Avenir Book" w:hAnsi="Avenir Book"/>
          <w:sz w:val="28"/>
          <w:szCs w:val="28"/>
          <w:lang w:val="en-US"/>
        </w:rPr>
        <w:t>There will be an ‘on line’</w:t>
      </w:r>
      <w:r w:rsidR="00FA7CE5" w:rsidRPr="009A46F6">
        <w:rPr>
          <w:rFonts w:ascii="Avenir Book" w:hAnsi="Avenir Book"/>
          <w:sz w:val="28"/>
          <w:szCs w:val="28"/>
          <w:lang w:val="en-US"/>
        </w:rPr>
        <w:t xml:space="preserve"> right to work check available to </w:t>
      </w:r>
      <w:r w:rsidR="0088314E" w:rsidRPr="009A46F6">
        <w:rPr>
          <w:rFonts w:ascii="Avenir Book" w:hAnsi="Avenir Book"/>
          <w:sz w:val="28"/>
          <w:szCs w:val="28"/>
          <w:lang w:val="en-US"/>
        </w:rPr>
        <w:t>employers</w:t>
      </w:r>
      <w:r w:rsidR="00FA7CE5" w:rsidRPr="009A46F6">
        <w:rPr>
          <w:rFonts w:ascii="Avenir Book" w:hAnsi="Avenir Book"/>
          <w:sz w:val="28"/>
          <w:szCs w:val="28"/>
          <w:lang w:val="en-US"/>
        </w:rPr>
        <w:t xml:space="preserve"> so they will not have to rely on paper documents. Th</w:t>
      </w:r>
      <w:r w:rsidR="005A0117" w:rsidRPr="009A46F6">
        <w:rPr>
          <w:rFonts w:ascii="Avenir Book" w:hAnsi="Avenir Book"/>
          <w:sz w:val="28"/>
          <w:szCs w:val="28"/>
          <w:lang w:val="en-US"/>
        </w:rPr>
        <w:t>i</w:t>
      </w:r>
      <w:r w:rsidR="00FA7CE5" w:rsidRPr="009A46F6">
        <w:rPr>
          <w:rFonts w:ascii="Avenir Book" w:hAnsi="Avenir Book"/>
          <w:sz w:val="28"/>
          <w:szCs w:val="28"/>
          <w:lang w:val="en-US"/>
        </w:rPr>
        <w:t xml:space="preserve">s seems only to be available for </w:t>
      </w:r>
      <w:r w:rsidR="0088314E" w:rsidRPr="009A46F6">
        <w:rPr>
          <w:rFonts w:ascii="Avenir Book" w:hAnsi="Avenir Book"/>
          <w:sz w:val="28"/>
          <w:szCs w:val="28"/>
          <w:lang w:val="en-US"/>
        </w:rPr>
        <w:t>non-EEA</w:t>
      </w:r>
      <w:r w:rsidR="00FA7CE5" w:rsidRPr="009A46F6">
        <w:rPr>
          <w:rFonts w:ascii="Avenir Book" w:hAnsi="Avenir Book"/>
          <w:sz w:val="28"/>
          <w:szCs w:val="28"/>
          <w:lang w:val="en-US"/>
        </w:rPr>
        <w:t xml:space="preserve"> people who have biometric permits.</w:t>
      </w:r>
    </w:p>
    <w:p w14:paraId="012AD916" w14:textId="3B114E7E" w:rsidR="00FA7CE5" w:rsidRPr="009A46F6" w:rsidRDefault="00FA7CE5" w:rsidP="007653D6">
      <w:pPr>
        <w:jc w:val="both"/>
        <w:rPr>
          <w:rFonts w:ascii="Avenir Book" w:hAnsi="Avenir Book"/>
          <w:sz w:val="28"/>
          <w:szCs w:val="28"/>
          <w:lang w:val="en-US"/>
        </w:rPr>
      </w:pPr>
    </w:p>
    <w:p w14:paraId="39102B07" w14:textId="77777777" w:rsidR="0088314E" w:rsidRDefault="0088314E" w:rsidP="007653D6">
      <w:pPr>
        <w:jc w:val="both"/>
        <w:rPr>
          <w:rFonts w:ascii="Avenir Book" w:hAnsi="Avenir Book"/>
          <w:sz w:val="28"/>
          <w:szCs w:val="28"/>
          <w:lang w:val="en-US"/>
        </w:rPr>
      </w:pPr>
    </w:p>
    <w:p w14:paraId="037A2ACF" w14:textId="73C73176" w:rsidR="00FA7CE5" w:rsidRPr="009A46F6" w:rsidRDefault="00FA7CE5" w:rsidP="007653D6">
      <w:pPr>
        <w:jc w:val="both"/>
        <w:rPr>
          <w:rFonts w:ascii="Avenir Book" w:hAnsi="Avenir Book"/>
          <w:b/>
          <w:sz w:val="28"/>
          <w:szCs w:val="28"/>
          <w:lang w:val="en-US"/>
        </w:rPr>
      </w:pPr>
      <w:r w:rsidRPr="009A46F6">
        <w:rPr>
          <w:rFonts w:ascii="Avenir Book" w:hAnsi="Avenir Book"/>
          <w:b/>
          <w:sz w:val="28"/>
          <w:szCs w:val="28"/>
          <w:lang w:val="en-US"/>
        </w:rPr>
        <w:t>Questions/comments?</w:t>
      </w:r>
    </w:p>
    <w:p w14:paraId="3BC173C1" w14:textId="07827E92" w:rsidR="00FA7CE5" w:rsidRPr="009A46F6" w:rsidRDefault="00FA7CE5" w:rsidP="007653D6">
      <w:pPr>
        <w:jc w:val="both"/>
        <w:rPr>
          <w:rFonts w:ascii="Avenir Book" w:hAnsi="Avenir Book"/>
          <w:b/>
          <w:sz w:val="28"/>
          <w:szCs w:val="28"/>
          <w:lang w:val="en-US"/>
        </w:rPr>
      </w:pPr>
    </w:p>
    <w:p w14:paraId="343E5725" w14:textId="7DE204B3" w:rsidR="00FA7CE5" w:rsidRPr="0088314E" w:rsidRDefault="00FA7CE5" w:rsidP="0088314E">
      <w:pPr>
        <w:pStyle w:val="ListParagraph"/>
        <w:numPr>
          <w:ilvl w:val="0"/>
          <w:numId w:val="23"/>
        </w:numPr>
        <w:jc w:val="both"/>
        <w:rPr>
          <w:rFonts w:ascii="Avenir Book" w:hAnsi="Avenir Book"/>
          <w:b/>
          <w:sz w:val="28"/>
          <w:szCs w:val="28"/>
          <w:lang w:val="en-US"/>
        </w:rPr>
      </w:pPr>
      <w:r w:rsidRPr="0088314E">
        <w:rPr>
          <w:rFonts w:ascii="Avenir Book" w:hAnsi="Avenir Book"/>
          <w:b/>
          <w:sz w:val="28"/>
          <w:szCs w:val="28"/>
          <w:lang w:val="en-US"/>
        </w:rPr>
        <w:lastRenderedPageBreak/>
        <w:t>ICO publishes Guide to Data protection</w:t>
      </w:r>
    </w:p>
    <w:p w14:paraId="62DB3C37" w14:textId="5CB50D6D" w:rsidR="00FA7CE5" w:rsidRPr="009A46F6" w:rsidRDefault="00FA7CE5" w:rsidP="007653D6">
      <w:pPr>
        <w:jc w:val="both"/>
        <w:rPr>
          <w:rFonts w:ascii="Avenir Book" w:hAnsi="Avenir Book"/>
          <w:sz w:val="28"/>
          <w:szCs w:val="28"/>
          <w:lang w:val="en-US"/>
        </w:rPr>
      </w:pPr>
      <w:r w:rsidRPr="009A46F6">
        <w:rPr>
          <w:rFonts w:ascii="Avenir Book" w:hAnsi="Avenir Book"/>
          <w:sz w:val="28"/>
          <w:szCs w:val="28"/>
          <w:lang w:val="en-US"/>
        </w:rPr>
        <w:t>There are 5 Sections</w:t>
      </w:r>
      <w:proofErr w:type="gramStart"/>
      <w:r w:rsidRPr="009A46F6">
        <w:rPr>
          <w:rFonts w:ascii="Avenir Book" w:hAnsi="Avenir Book"/>
          <w:sz w:val="28"/>
          <w:szCs w:val="28"/>
          <w:lang w:val="en-US"/>
        </w:rPr>
        <w:t>;</w:t>
      </w:r>
      <w:proofErr w:type="gramEnd"/>
    </w:p>
    <w:p w14:paraId="28D1000A" w14:textId="3B584289" w:rsidR="00FA7CE5" w:rsidRPr="0088314E" w:rsidRDefault="0088314E" w:rsidP="0088314E">
      <w:pPr>
        <w:pStyle w:val="ListParagraph"/>
        <w:numPr>
          <w:ilvl w:val="0"/>
          <w:numId w:val="24"/>
        </w:numPr>
        <w:jc w:val="both"/>
        <w:rPr>
          <w:rFonts w:ascii="Avenir Book" w:hAnsi="Avenir Book"/>
          <w:sz w:val="28"/>
          <w:szCs w:val="28"/>
          <w:lang w:val="en-US"/>
        </w:rPr>
      </w:pPr>
      <w:r>
        <w:rPr>
          <w:rFonts w:ascii="Avenir Book" w:hAnsi="Avenir Book"/>
          <w:sz w:val="28"/>
          <w:szCs w:val="28"/>
          <w:lang w:val="en-US"/>
        </w:rPr>
        <w:t>I</w:t>
      </w:r>
      <w:r w:rsidR="00FA7CE5" w:rsidRPr="0088314E">
        <w:rPr>
          <w:rFonts w:ascii="Avenir Book" w:hAnsi="Avenir Book"/>
          <w:sz w:val="28"/>
          <w:szCs w:val="28"/>
          <w:lang w:val="en-US"/>
        </w:rPr>
        <w:t>ntroduction</w:t>
      </w:r>
    </w:p>
    <w:p w14:paraId="79B6733B" w14:textId="43FD4B46" w:rsidR="00FA7CE5" w:rsidRPr="0088314E" w:rsidRDefault="00FA7CE5" w:rsidP="0088314E">
      <w:pPr>
        <w:pStyle w:val="ListParagraph"/>
        <w:numPr>
          <w:ilvl w:val="0"/>
          <w:numId w:val="24"/>
        </w:numPr>
        <w:jc w:val="both"/>
        <w:rPr>
          <w:rFonts w:ascii="Avenir Book" w:hAnsi="Avenir Book"/>
          <w:sz w:val="28"/>
          <w:szCs w:val="28"/>
          <w:lang w:val="en-US"/>
        </w:rPr>
      </w:pPr>
      <w:r w:rsidRPr="0088314E">
        <w:rPr>
          <w:rFonts w:ascii="Avenir Book" w:hAnsi="Avenir Book"/>
          <w:sz w:val="28"/>
          <w:szCs w:val="28"/>
          <w:lang w:val="en-US"/>
        </w:rPr>
        <w:t>GDPR</w:t>
      </w:r>
    </w:p>
    <w:p w14:paraId="70B94E26" w14:textId="673D9D89" w:rsidR="00FA7CE5" w:rsidRPr="0088314E" w:rsidRDefault="00FA7CE5" w:rsidP="0088314E">
      <w:pPr>
        <w:pStyle w:val="ListParagraph"/>
        <w:numPr>
          <w:ilvl w:val="0"/>
          <w:numId w:val="24"/>
        </w:numPr>
        <w:jc w:val="both"/>
        <w:rPr>
          <w:rFonts w:ascii="Avenir Book" w:hAnsi="Avenir Book"/>
          <w:sz w:val="28"/>
          <w:szCs w:val="28"/>
          <w:lang w:val="en-US"/>
        </w:rPr>
      </w:pPr>
      <w:r w:rsidRPr="0088314E">
        <w:rPr>
          <w:rFonts w:ascii="Avenir Book" w:hAnsi="Avenir Book"/>
          <w:sz w:val="28"/>
          <w:szCs w:val="28"/>
          <w:lang w:val="en-US"/>
        </w:rPr>
        <w:t>Enforcement-</w:t>
      </w:r>
    </w:p>
    <w:p w14:paraId="3A6B6476" w14:textId="41D17A32" w:rsidR="00FA7CE5" w:rsidRPr="0088314E" w:rsidRDefault="00FA7CE5" w:rsidP="0088314E">
      <w:pPr>
        <w:pStyle w:val="ListParagraph"/>
        <w:numPr>
          <w:ilvl w:val="0"/>
          <w:numId w:val="24"/>
        </w:numPr>
        <w:jc w:val="both"/>
        <w:rPr>
          <w:rFonts w:ascii="Avenir Book" w:hAnsi="Avenir Book"/>
          <w:sz w:val="28"/>
          <w:szCs w:val="28"/>
          <w:lang w:val="en-US"/>
        </w:rPr>
      </w:pPr>
      <w:r w:rsidRPr="0088314E">
        <w:rPr>
          <w:rFonts w:ascii="Avenir Book" w:hAnsi="Avenir Book"/>
          <w:sz w:val="28"/>
          <w:szCs w:val="28"/>
          <w:lang w:val="en-US"/>
        </w:rPr>
        <w:t>Intelligence Services processing</w:t>
      </w:r>
    </w:p>
    <w:p w14:paraId="2995120B" w14:textId="1C499972" w:rsidR="00FA7CE5" w:rsidRPr="0088314E" w:rsidRDefault="00FA7CE5" w:rsidP="0088314E">
      <w:pPr>
        <w:pStyle w:val="ListParagraph"/>
        <w:numPr>
          <w:ilvl w:val="0"/>
          <w:numId w:val="24"/>
        </w:numPr>
        <w:jc w:val="both"/>
        <w:rPr>
          <w:rFonts w:ascii="Avenir Book" w:hAnsi="Avenir Book"/>
          <w:sz w:val="28"/>
          <w:szCs w:val="28"/>
          <w:lang w:val="en-US"/>
        </w:rPr>
      </w:pPr>
      <w:r w:rsidRPr="0088314E">
        <w:rPr>
          <w:rFonts w:ascii="Avenir Book" w:hAnsi="Avenir Book"/>
          <w:sz w:val="28"/>
          <w:szCs w:val="28"/>
          <w:lang w:val="en-US"/>
        </w:rPr>
        <w:t>Key themes.</w:t>
      </w:r>
    </w:p>
    <w:p w14:paraId="14153658" w14:textId="77777777" w:rsidR="0088314E" w:rsidRDefault="00FA7CE5" w:rsidP="007653D6">
      <w:pPr>
        <w:jc w:val="both"/>
        <w:rPr>
          <w:rFonts w:ascii="Avenir Book" w:hAnsi="Avenir Book"/>
          <w:sz w:val="28"/>
          <w:szCs w:val="28"/>
          <w:lang w:val="en-US"/>
        </w:rPr>
      </w:pPr>
      <w:r w:rsidRPr="009A46F6">
        <w:rPr>
          <w:rFonts w:ascii="Avenir Book" w:hAnsi="Avenir Book"/>
          <w:sz w:val="28"/>
          <w:szCs w:val="28"/>
          <w:lang w:val="en-US"/>
        </w:rPr>
        <w:t>This is a hugely det</w:t>
      </w:r>
      <w:r w:rsidR="0088314E">
        <w:rPr>
          <w:rFonts w:ascii="Avenir Book" w:hAnsi="Avenir Book"/>
          <w:sz w:val="28"/>
          <w:szCs w:val="28"/>
          <w:lang w:val="en-US"/>
        </w:rPr>
        <w:t xml:space="preserve">ailed document. It also </w:t>
      </w:r>
      <w:proofErr w:type="spellStart"/>
      <w:r w:rsidR="0088314E">
        <w:rPr>
          <w:rFonts w:ascii="Avenir Book" w:hAnsi="Avenir Book"/>
          <w:sz w:val="28"/>
          <w:szCs w:val="28"/>
          <w:lang w:val="en-US"/>
        </w:rPr>
        <w:t>emphasis</w:t>
      </w:r>
      <w:r w:rsidRPr="009A46F6">
        <w:rPr>
          <w:rFonts w:ascii="Avenir Book" w:hAnsi="Avenir Book"/>
          <w:sz w:val="28"/>
          <w:szCs w:val="28"/>
          <w:lang w:val="en-US"/>
        </w:rPr>
        <w:t>es</w:t>
      </w:r>
      <w:proofErr w:type="spellEnd"/>
      <w:r w:rsidRPr="009A46F6">
        <w:rPr>
          <w:rFonts w:ascii="Avenir Book" w:hAnsi="Avenir Book"/>
          <w:sz w:val="28"/>
          <w:szCs w:val="28"/>
          <w:lang w:val="en-US"/>
        </w:rPr>
        <w:t xml:space="preserve"> that the ICO </w:t>
      </w:r>
      <w:proofErr w:type="spellStart"/>
      <w:r w:rsidRPr="009A46F6">
        <w:rPr>
          <w:rFonts w:ascii="Avenir Book" w:hAnsi="Avenir Book"/>
          <w:sz w:val="28"/>
          <w:szCs w:val="28"/>
          <w:lang w:val="en-US"/>
        </w:rPr>
        <w:t>recognises</w:t>
      </w:r>
      <w:proofErr w:type="spellEnd"/>
      <w:r w:rsidRPr="009A46F6">
        <w:rPr>
          <w:rFonts w:ascii="Avenir Book" w:hAnsi="Avenir Book"/>
          <w:sz w:val="28"/>
          <w:szCs w:val="28"/>
          <w:lang w:val="en-US"/>
        </w:rPr>
        <w:t xml:space="preserve"> the need for more guidance. </w:t>
      </w:r>
    </w:p>
    <w:p w14:paraId="3DD9F7D4" w14:textId="0CD28425" w:rsidR="00FA7CE5" w:rsidRPr="009A46F6" w:rsidRDefault="00FA7CE5" w:rsidP="007653D6">
      <w:pPr>
        <w:jc w:val="both"/>
        <w:rPr>
          <w:rFonts w:ascii="Avenir Book" w:hAnsi="Avenir Book"/>
          <w:sz w:val="28"/>
          <w:szCs w:val="28"/>
          <w:lang w:val="en-US"/>
        </w:rPr>
      </w:pPr>
      <w:r w:rsidRPr="009A46F6">
        <w:rPr>
          <w:rFonts w:ascii="Avenir Book" w:hAnsi="Avenir Book"/>
          <w:sz w:val="28"/>
          <w:szCs w:val="28"/>
          <w:lang w:val="en-US"/>
        </w:rPr>
        <w:t>The key themes include</w:t>
      </w:r>
      <w:proofErr w:type="gramStart"/>
      <w:r w:rsidRPr="009A46F6">
        <w:rPr>
          <w:rFonts w:ascii="Avenir Book" w:hAnsi="Avenir Book"/>
          <w:sz w:val="28"/>
          <w:szCs w:val="28"/>
          <w:lang w:val="en-US"/>
        </w:rPr>
        <w:t>;</w:t>
      </w:r>
      <w:proofErr w:type="gramEnd"/>
    </w:p>
    <w:p w14:paraId="328F8B88" w14:textId="15B3245E" w:rsidR="00FA7CE5" w:rsidRPr="0088314E" w:rsidRDefault="00FA7CE5" w:rsidP="0088314E">
      <w:pPr>
        <w:pStyle w:val="ListParagraph"/>
        <w:numPr>
          <w:ilvl w:val="0"/>
          <w:numId w:val="27"/>
        </w:numPr>
        <w:jc w:val="both"/>
        <w:rPr>
          <w:rFonts w:ascii="Avenir Book" w:hAnsi="Avenir Book"/>
          <w:sz w:val="28"/>
          <w:szCs w:val="28"/>
          <w:lang w:val="en-US"/>
        </w:rPr>
      </w:pPr>
      <w:r w:rsidRPr="0088314E">
        <w:rPr>
          <w:rFonts w:ascii="Avenir Book" w:hAnsi="Avenir Book"/>
          <w:sz w:val="28"/>
          <w:szCs w:val="28"/>
          <w:lang w:val="en-US"/>
        </w:rPr>
        <w:t>Special protection for children and their data-children may not appreciate risks</w:t>
      </w:r>
    </w:p>
    <w:p w14:paraId="4422A403" w14:textId="0705515E" w:rsidR="00FA7CE5" w:rsidRPr="0088314E" w:rsidRDefault="00FA7CE5" w:rsidP="0088314E">
      <w:pPr>
        <w:pStyle w:val="ListParagraph"/>
        <w:numPr>
          <w:ilvl w:val="0"/>
          <w:numId w:val="27"/>
        </w:numPr>
        <w:jc w:val="both"/>
        <w:rPr>
          <w:rFonts w:ascii="Avenir Book" w:hAnsi="Avenir Book"/>
          <w:sz w:val="28"/>
          <w:szCs w:val="28"/>
          <w:lang w:val="en-US"/>
        </w:rPr>
      </w:pPr>
      <w:r w:rsidRPr="0088314E">
        <w:rPr>
          <w:rFonts w:ascii="Avenir Book" w:hAnsi="Avenir Book"/>
          <w:sz w:val="28"/>
          <w:szCs w:val="28"/>
          <w:lang w:val="en-US"/>
        </w:rPr>
        <w:t>Vital to act fairly</w:t>
      </w:r>
    </w:p>
    <w:p w14:paraId="720F3892" w14:textId="52F6CD1F" w:rsidR="00FA7CE5" w:rsidRPr="0088314E" w:rsidRDefault="00FA7CE5" w:rsidP="0088314E">
      <w:pPr>
        <w:pStyle w:val="ListParagraph"/>
        <w:numPr>
          <w:ilvl w:val="0"/>
          <w:numId w:val="27"/>
        </w:numPr>
        <w:jc w:val="both"/>
        <w:rPr>
          <w:rFonts w:ascii="Avenir Book" w:hAnsi="Avenir Book"/>
          <w:sz w:val="28"/>
          <w:szCs w:val="28"/>
          <w:lang w:val="en-US"/>
        </w:rPr>
      </w:pPr>
      <w:r w:rsidRPr="0088314E">
        <w:rPr>
          <w:rFonts w:ascii="Avenir Book" w:hAnsi="Avenir Book"/>
          <w:sz w:val="28"/>
          <w:szCs w:val="28"/>
          <w:lang w:val="en-US"/>
        </w:rPr>
        <w:t xml:space="preserve">Vital to have lawful basis for keeping/using data, </w:t>
      </w:r>
      <w:proofErr w:type="spellStart"/>
      <w:r w:rsidRPr="0088314E">
        <w:rPr>
          <w:rFonts w:ascii="Avenir Book" w:hAnsi="Avenir Book"/>
          <w:sz w:val="28"/>
          <w:szCs w:val="28"/>
          <w:lang w:val="en-US"/>
        </w:rPr>
        <w:t>eg</w:t>
      </w:r>
      <w:proofErr w:type="spellEnd"/>
      <w:r w:rsidRPr="0088314E">
        <w:rPr>
          <w:rFonts w:ascii="Avenir Book" w:hAnsi="Avenir Book"/>
          <w:sz w:val="28"/>
          <w:szCs w:val="28"/>
          <w:lang w:val="en-US"/>
        </w:rPr>
        <w:t xml:space="preserve"> consent. Only children older than 13 can provide consent</w:t>
      </w:r>
    </w:p>
    <w:p w14:paraId="6127F7F3" w14:textId="04A2B9F1" w:rsidR="00FA7CE5" w:rsidRPr="0088314E" w:rsidRDefault="00FA7CE5" w:rsidP="0088314E">
      <w:pPr>
        <w:pStyle w:val="ListParagraph"/>
        <w:numPr>
          <w:ilvl w:val="0"/>
          <w:numId w:val="27"/>
        </w:numPr>
        <w:jc w:val="both"/>
        <w:rPr>
          <w:rFonts w:ascii="Avenir Book" w:hAnsi="Avenir Book"/>
          <w:sz w:val="28"/>
          <w:szCs w:val="28"/>
          <w:lang w:val="en-US"/>
        </w:rPr>
      </w:pPr>
      <w:r w:rsidRPr="0088314E">
        <w:rPr>
          <w:rFonts w:ascii="Avenir Book" w:hAnsi="Avenir Book"/>
          <w:sz w:val="28"/>
          <w:szCs w:val="28"/>
          <w:lang w:val="en-US"/>
        </w:rPr>
        <w:t>Otherwise need appropriate adult consent</w:t>
      </w:r>
    </w:p>
    <w:p w14:paraId="71C410F7" w14:textId="7035F6A9" w:rsidR="00FA7CE5" w:rsidRPr="0088314E" w:rsidRDefault="00FA7CE5" w:rsidP="0088314E">
      <w:pPr>
        <w:pStyle w:val="ListParagraph"/>
        <w:numPr>
          <w:ilvl w:val="0"/>
          <w:numId w:val="27"/>
        </w:numPr>
        <w:jc w:val="both"/>
        <w:rPr>
          <w:rFonts w:ascii="Avenir Book" w:hAnsi="Avenir Book"/>
          <w:sz w:val="28"/>
          <w:szCs w:val="28"/>
          <w:lang w:val="en-US"/>
        </w:rPr>
      </w:pPr>
      <w:r w:rsidRPr="0088314E">
        <w:rPr>
          <w:rFonts w:ascii="Avenir Book" w:hAnsi="Avenir Book"/>
          <w:sz w:val="28"/>
          <w:szCs w:val="28"/>
          <w:lang w:val="en-US"/>
        </w:rPr>
        <w:t>Communications need to be understan</w:t>
      </w:r>
      <w:r w:rsidR="00391EC5" w:rsidRPr="0088314E">
        <w:rPr>
          <w:rFonts w:ascii="Avenir Book" w:hAnsi="Avenir Book"/>
          <w:sz w:val="28"/>
          <w:szCs w:val="28"/>
          <w:lang w:val="en-US"/>
        </w:rPr>
        <w:t>d</w:t>
      </w:r>
      <w:r w:rsidRPr="0088314E">
        <w:rPr>
          <w:rFonts w:ascii="Avenir Book" w:hAnsi="Avenir Book"/>
          <w:sz w:val="28"/>
          <w:szCs w:val="28"/>
          <w:lang w:val="en-US"/>
        </w:rPr>
        <w:t>able by children</w:t>
      </w:r>
    </w:p>
    <w:p w14:paraId="6144AD79" w14:textId="33A06F20" w:rsidR="003E5260" w:rsidRPr="0088314E" w:rsidRDefault="003E5260" w:rsidP="0088314E">
      <w:pPr>
        <w:pStyle w:val="ListParagraph"/>
        <w:numPr>
          <w:ilvl w:val="0"/>
          <w:numId w:val="27"/>
        </w:numPr>
        <w:jc w:val="both"/>
        <w:rPr>
          <w:rFonts w:ascii="Avenir Book" w:hAnsi="Avenir Book"/>
          <w:sz w:val="28"/>
          <w:szCs w:val="28"/>
          <w:lang w:val="en-US"/>
        </w:rPr>
      </w:pPr>
      <w:r w:rsidRPr="0088314E">
        <w:rPr>
          <w:rFonts w:ascii="Avenir Book" w:hAnsi="Avenir Book"/>
          <w:sz w:val="28"/>
          <w:szCs w:val="28"/>
          <w:lang w:val="en-US"/>
        </w:rPr>
        <w:t>There is a very important section on sorting the contracts between data controllers and processors. The Guidance here looks good</w:t>
      </w:r>
    </w:p>
    <w:p w14:paraId="46ECAC71" w14:textId="50233B0E" w:rsidR="003E5260" w:rsidRDefault="00FA7CE5" w:rsidP="0088314E">
      <w:pPr>
        <w:jc w:val="both"/>
        <w:rPr>
          <w:rFonts w:ascii="Avenir Book" w:hAnsi="Avenir Book"/>
          <w:sz w:val="28"/>
          <w:szCs w:val="28"/>
          <w:lang w:val="en-US"/>
        </w:rPr>
      </w:pPr>
      <w:r w:rsidRPr="009A46F6">
        <w:rPr>
          <w:rFonts w:ascii="Avenir Book" w:hAnsi="Avenir Book"/>
          <w:sz w:val="28"/>
          <w:szCs w:val="28"/>
          <w:lang w:val="en-US"/>
        </w:rPr>
        <w:t xml:space="preserve">The ICO </w:t>
      </w:r>
      <w:proofErr w:type="spellStart"/>
      <w:r w:rsidRPr="009A46F6">
        <w:rPr>
          <w:rFonts w:ascii="Avenir Book" w:hAnsi="Avenir Book"/>
          <w:sz w:val="28"/>
          <w:szCs w:val="28"/>
          <w:lang w:val="en-US"/>
        </w:rPr>
        <w:t>emphasi</w:t>
      </w:r>
      <w:r w:rsidR="005A0117" w:rsidRPr="009A46F6">
        <w:rPr>
          <w:rFonts w:ascii="Avenir Book" w:hAnsi="Avenir Book"/>
          <w:sz w:val="28"/>
          <w:szCs w:val="28"/>
          <w:lang w:val="en-US"/>
        </w:rPr>
        <w:t>s</w:t>
      </w:r>
      <w:r w:rsidRPr="009A46F6">
        <w:rPr>
          <w:rFonts w:ascii="Avenir Book" w:hAnsi="Avenir Book"/>
          <w:sz w:val="28"/>
          <w:szCs w:val="28"/>
          <w:lang w:val="en-US"/>
        </w:rPr>
        <w:t>es</w:t>
      </w:r>
      <w:proofErr w:type="spellEnd"/>
      <w:r w:rsidRPr="009A46F6">
        <w:rPr>
          <w:rFonts w:ascii="Avenir Book" w:hAnsi="Avenir Book"/>
          <w:sz w:val="28"/>
          <w:szCs w:val="28"/>
          <w:lang w:val="en-US"/>
        </w:rPr>
        <w:t xml:space="preserve"> </w:t>
      </w:r>
      <w:r w:rsidR="003E5260" w:rsidRPr="009A46F6">
        <w:rPr>
          <w:rFonts w:ascii="Avenir Book" w:hAnsi="Avenir Book"/>
          <w:sz w:val="28"/>
          <w:szCs w:val="28"/>
          <w:lang w:val="en-US"/>
        </w:rPr>
        <w:t xml:space="preserve">that </w:t>
      </w:r>
      <w:r w:rsidRPr="009A46F6">
        <w:rPr>
          <w:rFonts w:ascii="Avenir Book" w:hAnsi="Avenir Book"/>
          <w:sz w:val="28"/>
          <w:szCs w:val="28"/>
          <w:lang w:val="en-US"/>
        </w:rPr>
        <w:t xml:space="preserve">it is developing other special areas for guidance, </w:t>
      </w:r>
      <w:r w:rsidR="0088314E" w:rsidRPr="009A46F6">
        <w:rPr>
          <w:rFonts w:ascii="Avenir Book" w:hAnsi="Avenir Book"/>
          <w:sz w:val="28"/>
          <w:szCs w:val="28"/>
          <w:lang w:val="en-US"/>
        </w:rPr>
        <w:t>e.g.</w:t>
      </w:r>
      <w:r w:rsidRPr="009A46F6">
        <w:rPr>
          <w:rFonts w:ascii="Avenir Book" w:hAnsi="Avenir Book"/>
          <w:sz w:val="28"/>
          <w:szCs w:val="28"/>
          <w:lang w:val="en-US"/>
        </w:rPr>
        <w:t xml:space="preserve"> political campaigning, data sharing</w:t>
      </w:r>
      <w:r w:rsidR="00391EC5" w:rsidRPr="009A46F6">
        <w:rPr>
          <w:rFonts w:ascii="Avenir Book" w:hAnsi="Avenir Book"/>
          <w:sz w:val="28"/>
          <w:szCs w:val="28"/>
          <w:lang w:val="en-US"/>
        </w:rPr>
        <w:t>, journalism and security</w:t>
      </w:r>
    </w:p>
    <w:p w14:paraId="518B8B0A" w14:textId="77777777" w:rsidR="0088314E" w:rsidRPr="0088314E" w:rsidRDefault="0088314E" w:rsidP="0088314E">
      <w:pPr>
        <w:jc w:val="both"/>
        <w:rPr>
          <w:rFonts w:ascii="Avenir Book" w:hAnsi="Avenir Book"/>
          <w:sz w:val="28"/>
          <w:szCs w:val="28"/>
          <w:lang w:val="en-US"/>
        </w:rPr>
      </w:pPr>
    </w:p>
    <w:p w14:paraId="360B74C9" w14:textId="00A04DCF" w:rsidR="00391EC5" w:rsidRPr="0088314E" w:rsidRDefault="00391EC5" w:rsidP="0088314E">
      <w:pPr>
        <w:pStyle w:val="ListParagraph"/>
        <w:numPr>
          <w:ilvl w:val="0"/>
          <w:numId w:val="23"/>
        </w:numPr>
        <w:jc w:val="both"/>
        <w:rPr>
          <w:rFonts w:ascii="Avenir Book" w:hAnsi="Avenir Book"/>
          <w:b/>
          <w:sz w:val="28"/>
          <w:szCs w:val="28"/>
          <w:lang w:val="en-US"/>
        </w:rPr>
      </w:pPr>
      <w:r w:rsidRPr="0088314E">
        <w:rPr>
          <w:rFonts w:ascii="Avenir Book" w:hAnsi="Avenir Book"/>
          <w:b/>
          <w:sz w:val="28"/>
          <w:szCs w:val="28"/>
          <w:lang w:val="en-US"/>
        </w:rPr>
        <w:t xml:space="preserve">Government response to the Annual Report of the Director of </w:t>
      </w:r>
      <w:proofErr w:type="spellStart"/>
      <w:r w:rsidRPr="0088314E">
        <w:rPr>
          <w:rFonts w:ascii="Avenir Book" w:hAnsi="Avenir Book"/>
          <w:b/>
          <w:sz w:val="28"/>
          <w:szCs w:val="28"/>
          <w:lang w:val="en-US"/>
        </w:rPr>
        <w:t>Labour</w:t>
      </w:r>
      <w:proofErr w:type="spellEnd"/>
      <w:r w:rsidRPr="0088314E">
        <w:rPr>
          <w:rFonts w:ascii="Avenir Book" w:hAnsi="Avenir Book"/>
          <w:b/>
          <w:sz w:val="28"/>
          <w:szCs w:val="28"/>
          <w:lang w:val="en-US"/>
        </w:rPr>
        <w:t xml:space="preserve"> Market Enforcement</w:t>
      </w:r>
    </w:p>
    <w:p w14:paraId="27E8937B" w14:textId="380FF6CF" w:rsidR="00391EC5" w:rsidRPr="0088314E" w:rsidRDefault="00391EC5" w:rsidP="0088314E">
      <w:pPr>
        <w:pStyle w:val="ListParagraph"/>
        <w:numPr>
          <w:ilvl w:val="0"/>
          <w:numId w:val="28"/>
        </w:numPr>
        <w:jc w:val="both"/>
        <w:rPr>
          <w:rFonts w:ascii="Avenir Book" w:hAnsi="Avenir Book"/>
          <w:sz w:val="28"/>
          <w:szCs w:val="28"/>
          <w:lang w:val="en-US"/>
        </w:rPr>
      </w:pPr>
      <w:r w:rsidRPr="0088314E">
        <w:rPr>
          <w:rFonts w:ascii="Avenir Book" w:hAnsi="Avenir Book"/>
          <w:sz w:val="28"/>
          <w:szCs w:val="28"/>
          <w:lang w:val="en-US"/>
        </w:rPr>
        <w:t>The report has to contain information on the ‘scale and nature of non-compliance’ and likely future patterns</w:t>
      </w:r>
    </w:p>
    <w:p w14:paraId="15B2E034" w14:textId="24288A40" w:rsidR="00391EC5" w:rsidRPr="0088314E" w:rsidRDefault="00391EC5" w:rsidP="0088314E">
      <w:pPr>
        <w:pStyle w:val="ListParagraph"/>
        <w:numPr>
          <w:ilvl w:val="0"/>
          <w:numId w:val="28"/>
        </w:numPr>
        <w:jc w:val="both"/>
        <w:rPr>
          <w:rFonts w:ascii="Avenir Book" w:hAnsi="Avenir Book"/>
          <w:sz w:val="28"/>
          <w:szCs w:val="28"/>
          <w:lang w:val="en-US"/>
        </w:rPr>
      </w:pPr>
      <w:r w:rsidRPr="0088314E">
        <w:rPr>
          <w:rFonts w:ascii="Avenir Book" w:hAnsi="Avenir Book"/>
          <w:sz w:val="28"/>
          <w:szCs w:val="28"/>
          <w:lang w:val="en-US"/>
        </w:rPr>
        <w:t>It urges the three enforcement bodies</w:t>
      </w:r>
      <w:r w:rsidR="00794FF8">
        <w:rPr>
          <w:rFonts w:ascii="Avenir Book" w:hAnsi="Avenir Book"/>
          <w:sz w:val="28"/>
          <w:szCs w:val="28"/>
          <w:lang w:val="en-US"/>
        </w:rPr>
        <w:t xml:space="preserve"> </w:t>
      </w:r>
      <w:r w:rsidRPr="0088314E">
        <w:rPr>
          <w:rFonts w:ascii="Avenir Book" w:hAnsi="Avenir Book"/>
          <w:sz w:val="28"/>
          <w:szCs w:val="28"/>
          <w:lang w:val="en-US"/>
        </w:rPr>
        <w:t xml:space="preserve">(HMRC, Agencies and </w:t>
      </w:r>
      <w:r w:rsidR="00794FF8" w:rsidRPr="0088314E">
        <w:rPr>
          <w:rFonts w:ascii="Avenir Book" w:hAnsi="Avenir Book"/>
          <w:sz w:val="28"/>
          <w:szCs w:val="28"/>
          <w:lang w:val="en-US"/>
        </w:rPr>
        <w:t>Gang masters</w:t>
      </w:r>
      <w:r w:rsidRPr="0088314E">
        <w:rPr>
          <w:rFonts w:ascii="Avenir Book" w:hAnsi="Avenir Book"/>
          <w:sz w:val="28"/>
          <w:szCs w:val="28"/>
          <w:lang w:val="en-US"/>
        </w:rPr>
        <w:t xml:space="preserve"> bodies) to</w:t>
      </w:r>
      <w:r w:rsidR="005A0117" w:rsidRPr="0088314E">
        <w:rPr>
          <w:rFonts w:ascii="Avenir Book" w:hAnsi="Avenir Book"/>
          <w:sz w:val="28"/>
          <w:szCs w:val="28"/>
          <w:lang w:val="en-US"/>
        </w:rPr>
        <w:t xml:space="preserve"> l</w:t>
      </w:r>
      <w:r w:rsidRPr="0088314E">
        <w:rPr>
          <w:rFonts w:ascii="Avenir Book" w:hAnsi="Avenir Book"/>
          <w:sz w:val="28"/>
          <w:szCs w:val="28"/>
          <w:lang w:val="en-US"/>
        </w:rPr>
        <w:t>earn from each other</w:t>
      </w:r>
    </w:p>
    <w:p w14:paraId="3C8531A3" w14:textId="51D4761C" w:rsidR="00391EC5" w:rsidRPr="0088314E" w:rsidRDefault="00391EC5" w:rsidP="0088314E">
      <w:pPr>
        <w:pStyle w:val="ListParagraph"/>
        <w:numPr>
          <w:ilvl w:val="0"/>
          <w:numId w:val="28"/>
        </w:numPr>
        <w:jc w:val="both"/>
        <w:rPr>
          <w:rFonts w:ascii="Avenir Book" w:hAnsi="Avenir Book"/>
          <w:sz w:val="28"/>
          <w:szCs w:val="28"/>
          <w:lang w:val="en-US"/>
        </w:rPr>
      </w:pPr>
      <w:r w:rsidRPr="0088314E">
        <w:rPr>
          <w:rFonts w:ascii="Avenir Book" w:hAnsi="Avenir Book"/>
          <w:sz w:val="28"/>
          <w:szCs w:val="28"/>
          <w:lang w:val="en-US"/>
        </w:rPr>
        <w:t>BEIS and EAS should consider whether the enforcement bodies be able to impose civil penalties</w:t>
      </w:r>
    </w:p>
    <w:p w14:paraId="719FAE03" w14:textId="7161D6BF" w:rsidR="00391EC5" w:rsidRPr="0088314E" w:rsidRDefault="00391EC5" w:rsidP="0088314E">
      <w:pPr>
        <w:pStyle w:val="ListParagraph"/>
        <w:numPr>
          <w:ilvl w:val="0"/>
          <w:numId w:val="29"/>
        </w:numPr>
        <w:jc w:val="both"/>
        <w:rPr>
          <w:rFonts w:ascii="Avenir Book" w:hAnsi="Avenir Book"/>
          <w:sz w:val="28"/>
          <w:szCs w:val="28"/>
          <w:lang w:val="en-US"/>
        </w:rPr>
      </w:pPr>
      <w:r w:rsidRPr="0088314E">
        <w:rPr>
          <w:rFonts w:ascii="Avenir Book" w:hAnsi="Avenir Book"/>
          <w:sz w:val="28"/>
          <w:szCs w:val="28"/>
          <w:lang w:val="en-US"/>
        </w:rPr>
        <w:lastRenderedPageBreak/>
        <w:t xml:space="preserve">HMRC should take over enforcement of ‘holiday pay’ for vulnerable </w:t>
      </w:r>
      <w:proofErr w:type="gramStart"/>
      <w:r w:rsidRPr="0088314E">
        <w:rPr>
          <w:rFonts w:ascii="Avenir Book" w:hAnsi="Avenir Book"/>
          <w:sz w:val="28"/>
          <w:szCs w:val="28"/>
          <w:lang w:val="en-US"/>
        </w:rPr>
        <w:t>workers</w:t>
      </w:r>
      <w:r w:rsidR="003E5260" w:rsidRPr="0088314E">
        <w:rPr>
          <w:rFonts w:ascii="Avenir Book" w:hAnsi="Avenir Book"/>
          <w:sz w:val="28"/>
          <w:szCs w:val="28"/>
          <w:lang w:val="en-US"/>
        </w:rPr>
        <w:t>(</w:t>
      </w:r>
      <w:proofErr w:type="gramEnd"/>
      <w:r w:rsidR="003E5260" w:rsidRPr="0088314E">
        <w:rPr>
          <w:rFonts w:ascii="Avenir Book" w:hAnsi="Avenir Book"/>
          <w:sz w:val="28"/>
          <w:szCs w:val="28"/>
          <w:lang w:val="en-US"/>
        </w:rPr>
        <w:t>So no individual claims?)</w:t>
      </w:r>
    </w:p>
    <w:p w14:paraId="2728EFE3" w14:textId="51784E9A" w:rsidR="00391EC5" w:rsidRPr="0088314E" w:rsidRDefault="00391EC5" w:rsidP="0088314E">
      <w:pPr>
        <w:pStyle w:val="ListParagraph"/>
        <w:numPr>
          <w:ilvl w:val="0"/>
          <w:numId w:val="29"/>
        </w:numPr>
        <w:jc w:val="both"/>
        <w:rPr>
          <w:rFonts w:ascii="Avenir Book" w:hAnsi="Avenir Book"/>
          <w:sz w:val="28"/>
          <w:szCs w:val="28"/>
          <w:lang w:val="en-US"/>
        </w:rPr>
      </w:pPr>
      <w:r w:rsidRPr="0088314E">
        <w:rPr>
          <w:rFonts w:ascii="Avenir Book" w:hAnsi="Avenir Book"/>
          <w:sz w:val="28"/>
          <w:szCs w:val="28"/>
          <w:lang w:val="en-US"/>
        </w:rPr>
        <w:t>All should review the Guidance on the NMW</w:t>
      </w:r>
    </w:p>
    <w:p w14:paraId="667AFE2C" w14:textId="1775BDD2" w:rsidR="00391EC5" w:rsidRPr="009A46F6" w:rsidRDefault="00391EC5" w:rsidP="007653D6">
      <w:pPr>
        <w:jc w:val="both"/>
        <w:rPr>
          <w:rFonts w:ascii="Avenir Book" w:hAnsi="Avenir Book"/>
          <w:sz w:val="28"/>
          <w:szCs w:val="28"/>
          <w:lang w:val="en-US"/>
        </w:rPr>
      </w:pPr>
    </w:p>
    <w:p w14:paraId="1AFFE0FB" w14:textId="70454C67" w:rsidR="00391EC5" w:rsidRPr="0088314E" w:rsidRDefault="00391EC5" w:rsidP="0088314E">
      <w:pPr>
        <w:pStyle w:val="ListParagraph"/>
        <w:numPr>
          <w:ilvl w:val="0"/>
          <w:numId w:val="23"/>
        </w:numPr>
        <w:jc w:val="both"/>
        <w:rPr>
          <w:rFonts w:ascii="Avenir Book" w:hAnsi="Avenir Book"/>
          <w:b/>
          <w:sz w:val="28"/>
          <w:szCs w:val="28"/>
          <w:lang w:val="en-US"/>
        </w:rPr>
      </w:pPr>
      <w:r w:rsidRPr="0088314E">
        <w:rPr>
          <w:rFonts w:ascii="Avenir Book" w:hAnsi="Avenir Book"/>
          <w:b/>
          <w:sz w:val="28"/>
          <w:szCs w:val="28"/>
          <w:lang w:val="en-US"/>
        </w:rPr>
        <w:t>BEIS response to Consultation on salaried workers and salary sacrifice.</w:t>
      </w:r>
    </w:p>
    <w:p w14:paraId="2D90F48B" w14:textId="6D5A70BE" w:rsidR="00442FAE" w:rsidRPr="0088314E" w:rsidRDefault="0088314E" w:rsidP="0088314E">
      <w:pPr>
        <w:pStyle w:val="ListParagraph"/>
        <w:numPr>
          <w:ilvl w:val="0"/>
          <w:numId w:val="30"/>
        </w:numPr>
        <w:jc w:val="both"/>
        <w:rPr>
          <w:rFonts w:ascii="Avenir Book" w:hAnsi="Avenir Book"/>
          <w:sz w:val="28"/>
          <w:szCs w:val="28"/>
          <w:lang w:val="en-US"/>
        </w:rPr>
      </w:pPr>
      <w:r>
        <w:rPr>
          <w:rFonts w:ascii="Avenir Book" w:hAnsi="Avenir Book"/>
          <w:sz w:val="28"/>
          <w:szCs w:val="28"/>
          <w:lang w:val="en-US"/>
        </w:rPr>
        <w:t>T</w:t>
      </w:r>
      <w:r w:rsidR="00442FAE" w:rsidRPr="0088314E">
        <w:rPr>
          <w:rFonts w:ascii="Avenir Book" w:hAnsi="Avenir Book"/>
          <w:sz w:val="28"/>
          <w:szCs w:val="28"/>
          <w:lang w:val="en-US"/>
        </w:rPr>
        <w:t>his calls for a new Consultation on a definition of ‘salaried hours of work’. Currently hours are averaged over a year but pay is regular but the rules only apply if pay is made weekly or monthly. Is more flexibility required?</w:t>
      </w:r>
    </w:p>
    <w:p w14:paraId="176D7E6B" w14:textId="5E97899D" w:rsidR="00442FAE" w:rsidRPr="009A46F6" w:rsidRDefault="00442FAE" w:rsidP="007653D6">
      <w:pPr>
        <w:jc w:val="both"/>
        <w:rPr>
          <w:rFonts w:ascii="Avenir Book" w:hAnsi="Avenir Book"/>
          <w:sz w:val="28"/>
          <w:szCs w:val="28"/>
          <w:lang w:val="en-US"/>
        </w:rPr>
      </w:pPr>
    </w:p>
    <w:p w14:paraId="76873575" w14:textId="5B24B39C" w:rsidR="00442FAE" w:rsidRPr="0088314E" w:rsidRDefault="00442FAE" w:rsidP="0088314E">
      <w:pPr>
        <w:pStyle w:val="ListParagraph"/>
        <w:numPr>
          <w:ilvl w:val="0"/>
          <w:numId w:val="23"/>
        </w:numPr>
        <w:jc w:val="both"/>
        <w:rPr>
          <w:rFonts w:ascii="Avenir Book" w:hAnsi="Avenir Book"/>
          <w:b/>
          <w:sz w:val="28"/>
          <w:szCs w:val="28"/>
          <w:lang w:val="en-US"/>
        </w:rPr>
      </w:pPr>
      <w:r w:rsidRPr="0088314E">
        <w:rPr>
          <w:rFonts w:ascii="Avenir Book" w:hAnsi="Avenir Book"/>
          <w:b/>
          <w:sz w:val="28"/>
          <w:szCs w:val="28"/>
          <w:lang w:val="en-US"/>
        </w:rPr>
        <w:t xml:space="preserve">Government Response to the Women and Equalities Select Committee Report on Sexual Harassment </w:t>
      </w:r>
    </w:p>
    <w:p w14:paraId="2A0B409D" w14:textId="790C46A5" w:rsidR="00442FAE"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This</w:t>
      </w:r>
      <w:r w:rsidR="00442FAE" w:rsidRPr="0088314E">
        <w:rPr>
          <w:rFonts w:ascii="Avenir Book" w:hAnsi="Avenir Book"/>
          <w:sz w:val="28"/>
          <w:szCs w:val="28"/>
          <w:lang w:val="en-US"/>
        </w:rPr>
        <w:t xml:space="preserve"> accepts the need for a stronger evidence base.</w:t>
      </w:r>
    </w:p>
    <w:p w14:paraId="59209E2A" w14:textId="663DDEFB" w:rsidR="00442FAE"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It</w:t>
      </w:r>
      <w:r w:rsidR="00442FAE" w:rsidRPr="0088314E">
        <w:rPr>
          <w:rFonts w:ascii="Avenir Book" w:hAnsi="Avenir Book"/>
          <w:sz w:val="28"/>
          <w:szCs w:val="28"/>
          <w:lang w:val="en-US"/>
        </w:rPr>
        <w:t xml:space="preserve"> also accepts that the matter should be taken more seriously</w:t>
      </w:r>
      <w:r w:rsidR="005A0117" w:rsidRPr="0088314E">
        <w:rPr>
          <w:rFonts w:ascii="Avenir Book" w:hAnsi="Avenir Book"/>
          <w:sz w:val="28"/>
          <w:szCs w:val="28"/>
          <w:lang w:val="en-US"/>
        </w:rPr>
        <w:t>,</w:t>
      </w:r>
      <w:r w:rsidR="00442FAE" w:rsidRPr="0088314E">
        <w:rPr>
          <w:rFonts w:ascii="Avenir Book" w:hAnsi="Avenir Book"/>
          <w:sz w:val="28"/>
          <w:szCs w:val="28"/>
          <w:lang w:val="en-US"/>
        </w:rPr>
        <w:t xml:space="preserve"> with a Statutory Code of </w:t>
      </w:r>
      <w:proofErr w:type="gramStart"/>
      <w:r w:rsidR="00442FAE" w:rsidRPr="0088314E">
        <w:rPr>
          <w:rFonts w:ascii="Avenir Book" w:hAnsi="Avenir Book"/>
          <w:sz w:val="28"/>
          <w:szCs w:val="28"/>
          <w:lang w:val="en-US"/>
        </w:rPr>
        <w:t>Practice(</w:t>
      </w:r>
      <w:proofErr w:type="gramEnd"/>
      <w:r w:rsidR="00442FAE" w:rsidRPr="0088314E">
        <w:rPr>
          <w:rFonts w:ascii="Avenir Book" w:hAnsi="Avenir Book"/>
          <w:sz w:val="28"/>
          <w:szCs w:val="28"/>
          <w:lang w:val="en-US"/>
        </w:rPr>
        <w:t>Implications?)</w:t>
      </w:r>
    </w:p>
    <w:p w14:paraId="67B4883D" w14:textId="0F9A5FF3" w:rsidR="00442FAE"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Should</w:t>
      </w:r>
      <w:r w:rsidR="00442FAE" w:rsidRPr="0088314E">
        <w:rPr>
          <w:rFonts w:ascii="Avenir Book" w:hAnsi="Avenir Book"/>
          <w:sz w:val="28"/>
          <w:szCs w:val="28"/>
          <w:lang w:val="en-US"/>
        </w:rPr>
        <w:t xml:space="preserve"> widen the scope of protection to ‘workers’ and law should apply regardless of who the harasser is-though </w:t>
      </w:r>
      <w:r w:rsidR="005A0117" w:rsidRPr="0088314E">
        <w:rPr>
          <w:rFonts w:ascii="Avenir Book" w:hAnsi="Avenir Book"/>
          <w:sz w:val="28"/>
          <w:szCs w:val="28"/>
          <w:lang w:val="en-US"/>
        </w:rPr>
        <w:t xml:space="preserve">the </w:t>
      </w:r>
      <w:r w:rsidR="00442FAE" w:rsidRPr="0088314E">
        <w:rPr>
          <w:rFonts w:ascii="Avenir Book" w:hAnsi="Avenir Book"/>
          <w:sz w:val="28"/>
          <w:szCs w:val="28"/>
          <w:lang w:val="en-US"/>
        </w:rPr>
        <w:t>government response I did not find very clear</w:t>
      </w:r>
    </w:p>
    <w:p w14:paraId="72CD56B4" w14:textId="68303923" w:rsidR="00442FAE"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What</w:t>
      </w:r>
      <w:r w:rsidR="00442FAE" w:rsidRPr="0088314E">
        <w:rPr>
          <w:rFonts w:ascii="Avenir Book" w:hAnsi="Avenir Book"/>
          <w:sz w:val="28"/>
          <w:szCs w:val="28"/>
          <w:lang w:val="en-US"/>
        </w:rPr>
        <w:t xml:space="preserve"> o</w:t>
      </w:r>
      <w:r w:rsidR="005A0117" w:rsidRPr="0088314E">
        <w:rPr>
          <w:rFonts w:ascii="Avenir Book" w:hAnsi="Avenir Book"/>
          <w:sz w:val="28"/>
          <w:szCs w:val="28"/>
          <w:lang w:val="en-US"/>
        </w:rPr>
        <w:t>f</w:t>
      </w:r>
      <w:r w:rsidR="00442FAE" w:rsidRPr="0088314E">
        <w:rPr>
          <w:rFonts w:ascii="Avenir Book" w:hAnsi="Avenir Book"/>
          <w:sz w:val="28"/>
          <w:szCs w:val="28"/>
          <w:lang w:val="en-US"/>
        </w:rPr>
        <w:t xml:space="preserve"> interns and volunteers? </w:t>
      </w:r>
      <w:r w:rsidRPr="0088314E">
        <w:rPr>
          <w:rFonts w:ascii="Avenir Book" w:hAnsi="Avenir Book"/>
          <w:sz w:val="28"/>
          <w:szCs w:val="28"/>
          <w:lang w:val="en-US"/>
        </w:rPr>
        <w:t>No ‘they</w:t>
      </w:r>
      <w:r w:rsidR="00442FAE" w:rsidRPr="0088314E">
        <w:rPr>
          <w:rFonts w:ascii="Avenir Book" w:hAnsi="Avenir Book"/>
          <w:sz w:val="28"/>
          <w:szCs w:val="28"/>
          <w:lang w:val="en-US"/>
        </w:rPr>
        <w:t xml:space="preserve"> can claim under the Protection from Harassment Act and the HASWA!!</w:t>
      </w:r>
    </w:p>
    <w:p w14:paraId="39A62087" w14:textId="1B13601C" w:rsidR="00442FAE"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Interesting</w:t>
      </w:r>
      <w:r w:rsidR="00442FAE" w:rsidRPr="0088314E">
        <w:rPr>
          <w:rFonts w:ascii="Avenir Book" w:hAnsi="Avenir Book"/>
          <w:sz w:val="28"/>
          <w:szCs w:val="28"/>
          <w:lang w:val="en-US"/>
        </w:rPr>
        <w:t xml:space="preserve"> responses about the role of HSE-should li</w:t>
      </w:r>
      <w:r w:rsidR="003E5260" w:rsidRPr="0088314E">
        <w:rPr>
          <w:rFonts w:ascii="Avenir Book" w:hAnsi="Avenir Book"/>
          <w:sz w:val="28"/>
          <w:szCs w:val="28"/>
          <w:lang w:val="en-US"/>
        </w:rPr>
        <w:t>nk</w:t>
      </w:r>
      <w:r w:rsidR="00442FAE" w:rsidRPr="0088314E">
        <w:rPr>
          <w:rFonts w:ascii="Avenir Book" w:hAnsi="Avenir Book"/>
          <w:sz w:val="28"/>
          <w:szCs w:val="28"/>
          <w:lang w:val="en-US"/>
        </w:rPr>
        <w:t xml:space="preserve"> harassment with their rol</w:t>
      </w:r>
      <w:r w:rsidR="009144B2" w:rsidRPr="0088314E">
        <w:rPr>
          <w:rFonts w:ascii="Avenir Book" w:hAnsi="Avenir Book"/>
          <w:sz w:val="28"/>
          <w:szCs w:val="28"/>
          <w:lang w:val="en-US"/>
        </w:rPr>
        <w:t>e and also see links with Public Sector Equality Duty</w:t>
      </w:r>
    </w:p>
    <w:p w14:paraId="3D92FF29" w14:textId="202A68F1" w:rsidR="009144B2"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The</w:t>
      </w:r>
      <w:r w:rsidR="009144B2" w:rsidRPr="0088314E">
        <w:rPr>
          <w:rFonts w:ascii="Avenir Book" w:hAnsi="Avenir Book"/>
          <w:sz w:val="28"/>
          <w:szCs w:val="28"/>
          <w:lang w:val="en-US"/>
        </w:rPr>
        <w:t xml:space="preserve"> government rejected ideas for extending greater protections to vulnerable workers, along with lengthening the period within which to bring a </w:t>
      </w:r>
      <w:r w:rsidRPr="0088314E">
        <w:rPr>
          <w:rFonts w:ascii="Avenir Book" w:hAnsi="Avenir Book"/>
          <w:sz w:val="28"/>
          <w:szCs w:val="28"/>
          <w:lang w:val="en-US"/>
        </w:rPr>
        <w:t>claim. Generally</w:t>
      </w:r>
      <w:r w:rsidR="00D52A05" w:rsidRPr="0088314E">
        <w:rPr>
          <w:rFonts w:ascii="Avenir Book" w:hAnsi="Avenir Book"/>
          <w:sz w:val="28"/>
          <w:szCs w:val="28"/>
          <w:lang w:val="en-US"/>
        </w:rPr>
        <w:t>, it was very cautious on extending rights, though the reasons were not that clear and the alternative rights they said people have are not easy to enforce or have other limitations</w:t>
      </w:r>
      <w:proofErr w:type="gramStart"/>
      <w:r w:rsidR="00D52A05" w:rsidRPr="0088314E">
        <w:rPr>
          <w:rFonts w:ascii="Avenir Book" w:hAnsi="Avenir Book"/>
          <w:sz w:val="28"/>
          <w:szCs w:val="28"/>
          <w:lang w:val="en-US"/>
        </w:rPr>
        <w:t>.(</w:t>
      </w:r>
      <w:proofErr w:type="gramEnd"/>
      <w:r w:rsidR="00D52A05" w:rsidRPr="0088314E">
        <w:rPr>
          <w:rFonts w:ascii="Avenir Book" w:hAnsi="Avenir Book"/>
          <w:sz w:val="28"/>
          <w:szCs w:val="28"/>
          <w:lang w:val="en-US"/>
        </w:rPr>
        <w:t>How many claims have there been under the Protection from Harassment legislation?</w:t>
      </w:r>
      <w:r w:rsidR="003E5260" w:rsidRPr="0088314E">
        <w:rPr>
          <w:rFonts w:ascii="Avenir Book" w:hAnsi="Avenir Book"/>
          <w:sz w:val="28"/>
          <w:szCs w:val="28"/>
          <w:lang w:val="en-US"/>
        </w:rPr>
        <w:t>)</w:t>
      </w:r>
    </w:p>
    <w:p w14:paraId="1AD533C3" w14:textId="67921D49" w:rsidR="0088314E" w:rsidRPr="0088314E" w:rsidRDefault="0088314E"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Though</w:t>
      </w:r>
      <w:r w:rsidR="009144B2" w:rsidRPr="0088314E">
        <w:rPr>
          <w:rFonts w:ascii="Avenir Book" w:hAnsi="Avenir Book"/>
          <w:sz w:val="28"/>
          <w:szCs w:val="28"/>
          <w:lang w:val="en-US"/>
        </w:rPr>
        <w:t xml:space="preserve"> it did see a need to reflect on NDAs</w:t>
      </w:r>
    </w:p>
    <w:p w14:paraId="77F3ED5D" w14:textId="4C0AA057" w:rsidR="009144B2" w:rsidRPr="0088314E" w:rsidRDefault="00794FF8" w:rsidP="0088314E">
      <w:pPr>
        <w:pStyle w:val="ListParagraph"/>
        <w:numPr>
          <w:ilvl w:val="0"/>
          <w:numId w:val="31"/>
        </w:numPr>
        <w:jc w:val="both"/>
        <w:rPr>
          <w:rFonts w:ascii="Avenir Book" w:hAnsi="Avenir Book"/>
          <w:sz w:val="28"/>
          <w:szCs w:val="28"/>
          <w:lang w:val="en-US"/>
        </w:rPr>
      </w:pPr>
      <w:r w:rsidRPr="0088314E">
        <w:rPr>
          <w:rFonts w:ascii="Avenir Book" w:hAnsi="Avenir Book"/>
          <w:sz w:val="28"/>
          <w:szCs w:val="28"/>
          <w:lang w:val="en-US"/>
        </w:rPr>
        <w:t>And</w:t>
      </w:r>
      <w:r w:rsidR="009144B2" w:rsidRPr="0088314E">
        <w:rPr>
          <w:rFonts w:ascii="Avenir Book" w:hAnsi="Avenir Book"/>
          <w:sz w:val="28"/>
          <w:szCs w:val="28"/>
          <w:lang w:val="en-US"/>
        </w:rPr>
        <w:t xml:space="preserve"> saw that professional associations could have a key role.</w:t>
      </w:r>
    </w:p>
    <w:p w14:paraId="6A817A6F" w14:textId="0442D523" w:rsidR="00D52A05" w:rsidRPr="009A46F6" w:rsidRDefault="00D52A05" w:rsidP="007653D6">
      <w:pPr>
        <w:jc w:val="both"/>
        <w:rPr>
          <w:rFonts w:ascii="Avenir Book" w:hAnsi="Avenir Book"/>
          <w:sz w:val="28"/>
          <w:szCs w:val="28"/>
          <w:lang w:val="en-US"/>
        </w:rPr>
      </w:pPr>
    </w:p>
    <w:p w14:paraId="12F746E8" w14:textId="457D4200" w:rsidR="00D52A05" w:rsidRPr="00794FF8" w:rsidRDefault="00794FF8" w:rsidP="00794FF8">
      <w:pPr>
        <w:pStyle w:val="ListParagraph"/>
        <w:numPr>
          <w:ilvl w:val="0"/>
          <w:numId w:val="23"/>
        </w:numPr>
        <w:jc w:val="both"/>
        <w:rPr>
          <w:rFonts w:ascii="Avenir Book" w:hAnsi="Avenir Book"/>
          <w:b/>
          <w:sz w:val="28"/>
          <w:szCs w:val="28"/>
          <w:lang w:val="en-US"/>
        </w:rPr>
      </w:pPr>
      <w:r>
        <w:rPr>
          <w:rFonts w:ascii="Avenir Book" w:hAnsi="Avenir Book"/>
          <w:b/>
          <w:sz w:val="28"/>
          <w:szCs w:val="28"/>
          <w:lang w:val="en-US"/>
        </w:rPr>
        <w:t>And finally! What about flexible working?</w:t>
      </w:r>
      <w:r w:rsidR="00D52A05" w:rsidRPr="00794FF8">
        <w:rPr>
          <w:rFonts w:ascii="Avenir Book" w:hAnsi="Avenir Book"/>
          <w:b/>
          <w:sz w:val="28"/>
          <w:szCs w:val="28"/>
          <w:lang w:val="en-US"/>
        </w:rPr>
        <w:t xml:space="preserve"> What do we know?</w:t>
      </w:r>
    </w:p>
    <w:p w14:paraId="488FB2A8" w14:textId="617E6ADF" w:rsidR="00D52A05" w:rsidRPr="009A46F6" w:rsidRDefault="00D52A05" w:rsidP="007653D6">
      <w:pPr>
        <w:jc w:val="both"/>
        <w:rPr>
          <w:rFonts w:ascii="Avenir Book" w:hAnsi="Avenir Book"/>
          <w:b/>
          <w:sz w:val="28"/>
          <w:szCs w:val="28"/>
          <w:lang w:val="en-US"/>
        </w:rPr>
      </w:pPr>
      <w:r w:rsidRPr="009A46F6">
        <w:rPr>
          <w:rFonts w:ascii="Avenir Book" w:hAnsi="Avenir Book"/>
          <w:sz w:val="28"/>
          <w:szCs w:val="28"/>
          <w:lang w:val="en-US"/>
        </w:rPr>
        <w:lastRenderedPageBreak/>
        <w:t xml:space="preserve">Working Families has just published its </w:t>
      </w:r>
      <w:r w:rsidRPr="009A46F6">
        <w:rPr>
          <w:rFonts w:ascii="Avenir Book" w:hAnsi="Avenir Book"/>
          <w:b/>
          <w:sz w:val="28"/>
          <w:szCs w:val="28"/>
          <w:lang w:val="en-US"/>
        </w:rPr>
        <w:t>Modern Families Index for 2019.</w:t>
      </w:r>
    </w:p>
    <w:p w14:paraId="49D6E7F8" w14:textId="59B97F28" w:rsidR="00D52A05" w:rsidRPr="009A46F6" w:rsidRDefault="00D52A05" w:rsidP="007653D6">
      <w:pPr>
        <w:jc w:val="both"/>
        <w:rPr>
          <w:rFonts w:ascii="Avenir Book" w:hAnsi="Avenir Book"/>
          <w:sz w:val="28"/>
          <w:szCs w:val="28"/>
          <w:lang w:val="en-US"/>
        </w:rPr>
      </w:pPr>
      <w:r w:rsidRPr="009A46F6">
        <w:rPr>
          <w:rFonts w:ascii="Avenir Book" w:hAnsi="Avenir Book"/>
          <w:sz w:val="28"/>
          <w:szCs w:val="28"/>
          <w:lang w:val="en-US"/>
        </w:rPr>
        <w:t>The findings make interesting reading, for example;</w:t>
      </w:r>
    </w:p>
    <w:p w14:paraId="3C500483" w14:textId="77D6B2AC" w:rsidR="00D52A05" w:rsidRPr="009A46F6" w:rsidRDefault="00D52A05" w:rsidP="007653D6">
      <w:pPr>
        <w:pStyle w:val="ListParagraph"/>
        <w:numPr>
          <w:ilvl w:val="0"/>
          <w:numId w:val="14"/>
        </w:numPr>
        <w:jc w:val="both"/>
        <w:rPr>
          <w:rFonts w:ascii="Avenir Book" w:hAnsi="Avenir Book"/>
          <w:sz w:val="28"/>
          <w:szCs w:val="28"/>
          <w:lang w:val="en-US"/>
        </w:rPr>
      </w:pPr>
      <w:r w:rsidRPr="009A46F6">
        <w:rPr>
          <w:rFonts w:ascii="Avenir Book" w:hAnsi="Avenir Book"/>
          <w:sz w:val="28"/>
          <w:szCs w:val="28"/>
          <w:lang w:val="en-US"/>
        </w:rPr>
        <w:t>Although 86% of parents want to work flexibly only 49% can: 10% reported that they couldn’t because their manager didn’t like it</w:t>
      </w:r>
    </w:p>
    <w:p w14:paraId="416DBE6B" w14:textId="78B9CD3D" w:rsidR="00D52A05" w:rsidRPr="009A46F6" w:rsidRDefault="00D52A05" w:rsidP="007653D6">
      <w:pPr>
        <w:pStyle w:val="ListParagraph"/>
        <w:numPr>
          <w:ilvl w:val="0"/>
          <w:numId w:val="14"/>
        </w:numPr>
        <w:jc w:val="both"/>
        <w:rPr>
          <w:rFonts w:ascii="Avenir Book" w:hAnsi="Avenir Book"/>
          <w:sz w:val="28"/>
          <w:szCs w:val="28"/>
          <w:lang w:val="en-US"/>
        </w:rPr>
      </w:pPr>
      <w:r w:rsidRPr="009A46F6">
        <w:rPr>
          <w:rFonts w:ascii="Avenir Book" w:hAnsi="Avenir Book"/>
          <w:sz w:val="28"/>
          <w:szCs w:val="28"/>
          <w:lang w:val="en-US"/>
        </w:rPr>
        <w:t>More men than women, senior rather than junior staff reported they gained control through working flexibly. Those who didn’t said the demands of the work, especially hours, were to blame.</w:t>
      </w:r>
    </w:p>
    <w:p w14:paraId="0B039786" w14:textId="3AD24636" w:rsidR="00D52A05" w:rsidRPr="009A46F6" w:rsidRDefault="00D52A05" w:rsidP="007653D6">
      <w:pPr>
        <w:pStyle w:val="ListParagraph"/>
        <w:numPr>
          <w:ilvl w:val="0"/>
          <w:numId w:val="14"/>
        </w:numPr>
        <w:jc w:val="both"/>
        <w:rPr>
          <w:rFonts w:ascii="Avenir Book" w:hAnsi="Avenir Book"/>
          <w:sz w:val="28"/>
          <w:szCs w:val="28"/>
          <w:lang w:val="en-US"/>
        </w:rPr>
      </w:pPr>
      <w:r w:rsidRPr="009A46F6">
        <w:rPr>
          <w:rFonts w:ascii="Avenir Book" w:hAnsi="Avenir Book"/>
          <w:sz w:val="28"/>
          <w:szCs w:val="28"/>
          <w:lang w:val="en-US"/>
        </w:rPr>
        <w:t>44% of parents take work home</w:t>
      </w:r>
      <w:r w:rsidR="0068421C" w:rsidRPr="009A46F6">
        <w:rPr>
          <w:rFonts w:ascii="Avenir Book" w:hAnsi="Avenir Book"/>
          <w:sz w:val="28"/>
          <w:szCs w:val="28"/>
          <w:lang w:val="en-US"/>
        </w:rPr>
        <w:t>-32% of them to keep their manager happy</w:t>
      </w:r>
    </w:p>
    <w:p w14:paraId="2FDC678D" w14:textId="6CDA29E0" w:rsidR="0068421C" w:rsidRPr="009A46F6" w:rsidRDefault="0068421C" w:rsidP="007653D6">
      <w:pPr>
        <w:pStyle w:val="ListParagraph"/>
        <w:numPr>
          <w:ilvl w:val="0"/>
          <w:numId w:val="14"/>
        </w:numPr>
        <w:jc w:val="both"/>
        <w:rPr>
          <w:rFonts w:ascii="Avenir Book" w:hAnsi="Avenir Book"/>
          <w:sz w:val="28"/>
          <w:szCs w:val="28"/>
          <w:lang w:val="en-US"/>
        </w:rPr>
      </w:pPr>
      <w:r w:rsidRPr="009A46F6">
        <w:rPr>
          <w:rFonts w:ascii="Avenir Book" w:hAnsi="Avenir Book"/>
          <w:sz w:val="28"/>
          <w:szCs w:val="28"/>
          <w:lang w:val="en-US"/>
        </w:rPr>
        <w:t>There were differing view on the extent to which technology had helped</w:t>
      </w:r>
    </w:p>
    <w:p w14:paraId="0885662D" w14:textId="1E6D4203" w:rsidR="0068421C" w:rsidRPr="009A46F6" w:rsidRDefault="0068421C" w:rsidP="007653D6">
      <w:pPr>
        <w:pStyle w:val="ListParagraph"/>
        <w:numPr>
          <w:ilvl w:val="0"/>
          <w:numId w:val="14"/>
        </w:numPr>
        <w:jc w:val="both"/>
        <w:rPr>
          <w:rFonts w:ascii="Avenir Book" w:hAnsi="Avenir Book"/>
          <w:sz w:val="28"/>
          <w:szCs w:val="28"/>
          <w:lang w:val="en-US"/>
        </w:rPr>
      </w:pPr>
      <w:r w:rsidRPr="009A46F6">
        <w:rPr>
          <w:rFonts w:ascii="Avenir Book" w:hAnsi="Avenir Book"/>
          <w:sz w:val="28"/>
          <w:szCs w:val="28"/>
          <w:lang w:val="en-US"/>
        </w:rPr>
        <w:t>Working flexibly does not necessarily lead to improved well</w:t>
      </w:r>
      <w:r w:rsidR="003E5260" w:rsidRPr="009A46F6">
        <w:rPr>
          <w:rFonts w:ascii="Avenir Book" w:hAnsi="Avenir Book"/>
          <w:sz w:val="28"/>
          <w:szCs w:val="28"/>
          <w:lang w:val="en-US"/>
        </w:rPr>
        <w:t>-</w:t>
      </w:r>
      <w:r w:rsidRPr="009A46F6">
        <w:rPr>
          <w:rFonts w:ascii="Avenir Book" w:hAnsi="Avenir Book"/>
          <w:sz w:val="28"/>
          <w:szCs w:val="28"/>
          <w:lang w:val="en-US"/>
        </w:rPr>
        <w:t xml:space="preserve"> being. Poor well being was reported by Millennials</w:t>
      </w:r>
      <w:r w:rsidR="003E5260" w:rsidRPr="009A46F6">
        <w:rPr>
          <w:rFonts w:ascii="Avenir Book" w:hAnsi="Avenir Book"/>
          <w:sz w:val="28"/>
          <w:szCs w:val="28"/>
          <w:lang w:val="en-US"/>
        </w:rPr>
        <w:t>, in particular</w:t>
      </w:r>
    </w:p>
    <w:p w14:paraId="3CD4F65B" w14:textId="21C41C01" w:rsidR="0068421C" w:rsidRPr="009A46F6" w:rsidRDefault="0068421C" w:rsidP="007653D6">
      <w:pPr>
        <w:jc w:val="both"/>
        <w:rPr>
          <w:rFonts w:ascii="Avenir Book" w:hAnsi="Avenir Book"/>
          <w:sz w:val="28"/>
          <w:szCs w:val="28"/>
          <w:lang w:val="en-US"/>
        </w:rPr>
      </w:pPr>
    </w:p>
    <w:p w14:paraId="7B731A5E" w14:textId="09C77758" w:rsidR="0068421C" w:rsidRPr="009A46F6" w:rsidRDefault="0068421C" w:rsidP="007653D6">
      <w:pPr>
        <w:jc w:val="both"/>
        <w:rPr>
          <w:rFonts w:ascii="Avenir Book" w:hAnsi="Avenir Book"/>
          <w:sz w:val="28"/>
          <w:szCs w:val="28"/>
          <w:lang w:val="en-US"/>
        </w:rPr>
      </w:pPr>
    </w:p>
    <w:p w14:paraId="443A33B9" w14:textId="07DF285C" w:rsidR="0068421C" w:rsidRPr="009A46F6" w:rsidRDefault="0068421C" w:rsidP="007653D6">
      <w:pPr>
        <w:jc w:val="both"/>
        <w:rPr>
          <w:rFonts w:ascii="Avenir Book" w:hAnsi="Avenir Book"/>
          <w:sz w:val="28"/>
          <w:szCs w:val="28"/>
          <w:lang w:val="en-US"/>
        </w:rPr>
      </w:pPr>
    </w:p>
    <w:p w14:paraId="034FFCA7" w14:textId="21116A19" w:rsidR="00C729BE" w:rsidRPr="00413C6A" w:rsidRDefault="00413C6A" w:rsidP="00413C6A">
      <w:pPr>
        <w:spacing w:after="200" w:line="276" w:lineRule="auto"/>
        <w:ind w:left="360"/>
        <w:jc w:val="both"/>
        <w:rPr>
          <w:rFonts w:ascii="Avenir Roman" w:hAnsi="Avenir Roman"/>
          <w:b/>
          <w:sz w:val="36"/>
          <w:szCs w:val="36"/>
        </w:rPr>
      </w:pPr>
      <w:proofErr w:type="gramStart"/>
      <w:r>
        <w:rPr>
          <w:rFonts w:ascii="Avenir Roman" w:hAnsi="Avenir Roman"/>
          <w:b/>
          <w:sz w:val="36"/>
          <w:szCs w:val="36"/>
        </w:rPr>
        <w:t>3.</w:t>
      </w:r>
      <w:r w:rsidR="00C729BE" w:rsidRPr="00413C6A">
        <w:rPr>
          <w:rFonts w:ascii="Avenir Roman" w:hAnsi="Avenir Roman"/>
          <w:b/>
          <w:sz w:val="36"/>
          <w:szCs w:val="36"/>
        </w:rPr>
        <w:t xml:space="preserve"> Case Law</w:t>
      </w:r>
      <w:proofErr w:type="gramEnd"/>
      <w:r w:rsidR="00C729BE" w:rsidRPr="00413C6A">
        <w:rPr>
          <w:rFonts w:ascii="Avenir Roman" w:hAnsi="Avenir Roman"/>
          <w:b/>
          <w:sz w:val="36"/>
          <w:szCs w:val="36"/>
        </w:rPr>
        <w:t xml:space="preserve"> From The UK</w:t>
      </w:r>
    </w:p>
    <w:p w14:paraId="0AAEC5D7" w14:textId="77777777" w:rsidR="0068421C" w:rsidRPr="009A46F6" w:rsidRDefault="0068421C" w:rsidP="007653D6">
      <w:pPr>
        <w:jc w:val="both"/>
        <w:rPr>
          <w:rFonts w:ascii="Avenir Book" w:hAnsi="Avenir Book"/>
          <w:b/>
          <w:sz w:val="28"/>
          <w:szCs w:val="28"/>
          <w:lang w:val="en-US"/>
        </w:rPr>
      </w:pPr>
      <w:r w:rsidRPr="009A46F6">
        <w:rPr>
          <w:rFonts w:ascii="Avenir Book" w:hAnsi="Avenir Book"/>
          <w:b/>
          <w:sz w:val="28"/>
          <w:szCs w:val="28"/>
          <w:lang w:val="en-US"/>
        </w:rPr>
        <w:t>3.1 Contracts and related issues.</w:t>
      </w:r>
    </w:p>
    <w:p w14:paraId="171C1755" w14:textId="2D11B5E7" w:rsidR="0068421C" w:rsidRPr="009A46F6" w:rsidRDefault="0068421C" w:rsidP="007653D6">
      <w:pPr>
        <w:jc w:val="both"/>
        <w:rPr>
          <w:rFonts w:ascii="Avenir Book" w:hAnsi="Avenir Book"/>
          <w:sz w:val="28"/>
          <w:szCs w:val="28"/>
          <w:lang w:val="en-US"/>
        </w:rPr>
      </w:pPr>
      <w:r w:rsidRPr="009A46F6">
        <w:rPr>
          <w:rFonts w:ascii="Avenir Book" w:hAnsi="Avenir Book"/>
          <w:sz w:val="28"/>
          <w:szCs w:val="28"/>
          <w:lang w:val="en-US"/>
        </w:rPr>
        <w:t xml:space="preserve">The legal world has been abuzz regarding employment status Last time we looked at the decision in </w:t>
      </w:r>
      <w:r w:rsidRPr="00794FF8">
        <w:rPr>
          <w:rFonts w:ascii="Avenir Roman" w:hAnsi="Avenir Roman"/>
          <w:b/>
          <w:sz w:val="28"/>
          <w:szCs w:val="28"/>
          <w:lang w:val="en-US"/>
        </w:rPr>
        <w:t>Uber v. Aslam and Others</w:t>
      </w:r>
      <w:r w:rsidRPr="009A46F6">
        <w:rPr>
          <w:rFonts w:ascii="Avenir Book" w:hAnsi="Avenir Book"/>
          <w:b/>
          <w:sz w:val="28"/>
          <w:szCs w:val="28"/>
          <w:lang w:val="en-US"/>
        </w:rPr>
        <w:t xml:space="preserve"> </w:t>
      </w:r>
      <w:r w:rsidRPr="009A46F6">
        <w:rPr>
          <w:rFonts w:ascii="Avenir Book" w:hAnsi="Avenir Book"/>
          <w:sz w:val="28"/>
          <w:szCs w:val="28"/>
          <w:lang w:val="en-US"/>
        </w:rPr>
        <w:t>where the CA held that the drivers were, indeed, workers. The court was very critical of Uber’s ob</w:t>
      </w:r>
      <w:r w:rsidR="00926A09" w:rsidRPr="009A46F6">
        <w:rPr>
          <w:rFonts w:ascii="Avenir Book" w:hAnsi="Avenir Book"/>
          <w:sz w:val="28"/>
          <w:szCs w:val="28"/>
          <w:lang w:val="en-US"/>
        </w:rPr>
        <w:t>f</w:t>
      </w:r>
      <w:r w:rsidRPr="009A46F6">
        <w:rPr>
          <w:rFonts w:ascii="Avenir Book" w:hAnsi="Avenir Book"/>
          <w:sz w:val="28"/>
          <w:szCs w:val="28"/>
          <w:lang w:val="en-US"/>
        </w:rPr>
        <w:t xml:space="preserve">uscation and time wasting </w:t>
      </w:r>
      <w:r w:rsidR="00794FF8" w:rsidRPr="009A46F6">
        <w:rPr>
          <w:rFonts w:ascii="Avenir Book" w:hAnsi="Avenir Book"/>
          <w:sz w:val="28"/>
          <w:szCs w:val="28"/>
          <w:lang w:val="en-US"/>
        </w:rPr>
        <w:t>they</w:t>
      </w:r>
      <w:r w:rsidRPr="009A46F6">
        <w:rPr>
          <w:rFonts w:ascii="Avenir Book" w:hAnsi="Avenir Book"/>
          <w:sz w:val="28"/>
          <w:szCs w:val="28"/>
          <w:lang w:val="en-US"/>
        </w:rPr>
        <w:t xml:space="preserve"> have appealed to the SC, that has agreed to hear the case</w:t>
      </w:r>
      <w:r w:rsidR="00794FF8">
        <w:rPr>
          <w:rFonts w:ascii="Avenir Book" w:hAnsi="Avenir Book"/>
          <w:sz w:val="36"/>
          <w:szCs w:val="36"/>
          <w:lang w:val="en-US"/>
        </w:rPr>
        <w:t>.</w:t>
      </w:r>
      <w:r w:rsidR="00794FF8">
        <w:rPr>
          <w:rFonts w:ascii="Avenir Book" w:hAnsi="Avenir Book"/>
          <w:b/>
          <w:sz w:val="36"/>
          <w:szCs w:val="36"/>
          <w:lang w:val="en-US"/>
        </w:rPr>
        <w:t xml:space="preserve"> </w:t>
      </w:r>
      <w:r w:rsidR="00794FF8">
        <w:rPr>
          <w:rFonts w:ascii="Avenir Book" w:hAnsi="Avenir Book"/>
          <w:sz w:val="28"/>
          <w:szCs w:val="28"/>
          <w:lang w:val="en-US"/>
        </w:rPr>
        <w:t>This will likely co</w:t>
      </w:r>
      <w:r w:rsidR="00926A09" w:rsidRPr="009A46F6">
        <w:rPr>
          <w:rFonts w:ascii="Avenir Book" w:hAnsi="Avenir Book"/>
          <w:sz w:val="28"/>
          <w:szCs w:val="28"/>
          <w:lang w:val="en-US"/>
        </w:rPr>
        <w:t>incide with the Taylor proposals being debated.</w:t>
      </w:r>
      <w:r w:rsidR="00794FF8">
        <w:rPr>
          <w:rFonts w:ascii="Avenir Book" w:hAnsi="Avenir Book"/>
          <w:sz w:val="28"/>
          <w:szCs w:val="28"/>
          <w:lang w:val="en-US"/>
        </w:rPr>
        <w:t xml:space="preserve"> </w:t>
      </w:r>
      <w:r w:rsidR="00926A09" w:rsidRPr="009A46F6">
        <w:rPr>
          <w:rFonts w:ascii="Avenir Book" w:hAnsi="Avenir Book"/>
          <w:sz w:val="28"/>
          <w:szCs w:val="28"/>
          <w:lang w:val="en-US"/>
        </w:rPr>
        <w:t xml:space="preserve">(It calls for a statutory test </w:t>
      </w:r>
      <w:r w:rsidR="00794FF8" w:rsidRPr="009A46F6">
        <w:rPr>
          <w:rFonts w:ascii="Avenir Book" w:hAnsi="Avenir Book"/>
          <w:sz w:val="28"/>
          <w:szCs w:val="28"/>
          <w:lang w:val="en-US"/>
        </w:rPr>
        <w:t>etc.</w:t>
      </w:r>
      <w:r w:rsidR="00926A09" w:rsidRPr="009A46F6">
        <w:rPr>
          <w:rFonts w:ascii="Avenir Book" w:hAnsi="Avenir Book"/>
          <w:sz w:val="28"/>
          <w:szCs w:val="28"/>
          <w:lang w:val="en-US"/>
        </w:rPr>
        <w:t>) .</w:t>
      </w:r>
    </w:p>
    <w:p w14:paraId="7D288FB8" w14:textId="149B5BFC" w:rsidR="00926A09" w:rsidRPr="009A46F6" w:rsidRDefault="00926A09" w:rsidP="007653D6">
      <w:pPr>
        <w:jc w:val="both"/>
        <w:rPr>
          <w:rFonts w:ascii="Avenir Book" w:hAnsi="Avenir Book"/>
          <w:sz w:val="28"/>
          <w:szCs w:val="28"/>
          <w:lang w:val="en-US"/>
        </w:rPr>
      </w:pPr>
      <w:r w:rsidRPr="009A46F6">
        <w:rPr>
          <w:rFonts w:ascii="Avenir Book" w:hAnsi="Avenir Book"/>
          <w:sz w:val="28"/>
          <w:szCs w:val="28"/>
          <w:lang w:val="en-US"/>
        </w:rPr>
        <w:t>The way the wind is blowing seems to be that ‘mutuality of obligation’ is being downplayed, or at least having main relevance for continuity of employment. Some think the ‘</w:t>
      </w:r>
      <w:r w:rsidR="00794FF8" w:rsidRPr="009A46F6">
        <w:rPr>
          <w:rFonts w:ascii="Avenir Book" w:hAnsi="Avenir Book"/>
          <w:sz w:val="28"/>
          <w:szCs w:val="28"/>
          <w:lang w:val="en-US"/>
        </w:rPr>
        <w:t>; agency</w:t>
      </w:r>
      <w:r w:rsidRPr="009A46F6">
        <w:rPr>
          <w:rFonts w:ascii="Avenir Book" w:hAnsi="Avenir Book"/>
          <w:sz w:val="28"/>
          <w:szCs w:val="28"/>
          <w:lang w:val="en-US"/>
        </w:rPr>
        <w:t xml:space="preserve"> arguments’ might still have life and there is debate as to whether we should decide according to legal ‘tests’ or ‘approaches’.</w:t>
      </w:r>
    </w:p>
    <w:p w14:paraId="4EBC1701" w14:textId="650B13C6" w:rsidR="00926A09" w:rsidRPr="009A46F6" w:rsidRDefault="00926A09" w:rsidP="007653D6">
      <w:pPr>
        <w:jc w:val="both"/>
        <w:rPr>
          <w:rFonts w:ascii="Avenir Book" w:hAnsi="Avenir Book"/>
          <w:sz w:val="28"/>
          <w:szCs w:val="28"/>
          <w:lang w:val="en-US"/>
        </w:rPr>
      </w:pPr>
      <w:r w:rsidRPr="009A46F6">
        <w:rPr>
          <w:rFonts w:ascii="Avenir Book" w:hAnsi="Avenir Book"/>
          <w:sz w:val="28"/>
          <w:szCs w:val="28"/>
          <w:lang w:val="en-US"/>
        </w:rPr>
        <w:t>We then had</w:t>
      </w:r>
      <w:r w:rsidR="00D8444C" w:rsidRPr="009A46F6">
        <w:rPr>
          <w:rFonts w:ascii="Avenir Book" w:hAnsi="Avenir Book"/>
          <w:sz w:val="28"/>
          <w:szCs w:val="28"/>
          <w:lang w:val="en-US"/>
        </w:rPr>
        <w:t xml:space="preserve"> </w:t>
      </w:r>
      <w:r w:rsidRPr="009A46F6">
        <w:rPr>
          <w:rFonts w:ascii="Avenir Book" w:hAnsi="Avenir Book"/>
          <w:sz w:val="28"/>
          <w:szCs w:val="28"/>
          <w:lang w:val="en-US"/>
        </w:rPr>
        <w:t xml:space="preserve">an interesting claim by Jess </w:t>
      </w:r>
      <w:r w:rsidR="00D8444C" w:rsidRPr="009A46F6">
        <w:rPr>
          <w:rFonts w:ascii="Avenir Book" w:hAnsi="Avenir Book"/>
          <w:sz w:val="28"/>
          <w:szCs w:val="28"/>
          <w:lang w:val="en-US"/>
        </w:rPr>
        <w:t>V</w:t>
      </w:r>
      <w:r w:rsidRPr="009A46F6">
        <w:rPr>
          <w:rFonts w:ascii="Avenir Book" w:hAnsi="Avenir Book"/>
          <w:sz w:val="28"/>
          <w:szCs w:val="28"/>
          <w:lang w:val="en-US"/>
        </w:rPr>
        <w:t>arnish, the Olympic cyclist who alleged that British Cycling ha</w:t>
      </w:r>
      <w:r w:rsidR="00D8444C" w:rsidRPr="009A46F6">
        <w:rPr>
          <w:rFonts w:ascii="Avenir Book" w:hAnsi="Avenir Book"/>
          <w:sz w:val="28"/>
          <w:szCs w:val="28"/>
          <w:lang w:val="en-US"/>
        </w:rPr>
        <w:t>d</w:t>
      </w:r>
      <w:r w:rsidRPr="009A46F6">
        <w:rPr>
          <w:rFonts w:ascii="Avenir Book" w:hAnsi="Avenir Book"/>
          <w:sz w:val="28"/>
          <w:szCs w:val="28"/>
          <w:lang w:val="en-US"/>
        </w:rPr>
        <w:t xml:space="preserve"> unfairly dismissed her when it dropped her from the </w:t>
      </w:r>
      <w:r w:rsidR="00D8444C" w:rsidRPr="009A46F6">
        <w:rPr>
          <w:rFonts w:ascii="Avenir Book" w:hAnsi="Avenir Book"/>
          <w:sz w:val="28"/>
          <w:szCs w:val="28"/>
          <w:lang w:val="en-US"/>
        </w:rPr>
        <w:t>B</w:t>
      </w:r>
      <w:r w:rsidRPr="009A46F6">
        <w:rPr>
          <w:rFonts w:ascii="Avenir Book" w:hAnsi="Avenir Book"/>
          <w:sz w:val="28"/>
          <w:szCs w:val="28"/>
          <w:lang w:val="en-US"/>
        </w:rPr>
        <w:t xml:space="preserve">ritish team for the Rio Olympics. She said it was because she had complained of sex </w:t>
      </w:r>
      <w:r w:rsidRPr="009A46F6">
        <w:rPr>
          <w:rFonts w:ascii="Avenir Book" w:hAnsi="Avenir Book"/>
          <w:sz w:val="28"/>
          <w:szCs w:val="28"/>
          <w:lang w:val="en-US"/>
        </w:rPr>
        <w:lastRenderedPageBreak/>
        <w:t xml:space="preserve">discrimination </w:t>
      </w:r>
      <w:r w:rsidR="00794FF8" w:rsidRPr="009A46F6">
        <w:rPr>
          <w:rFonts w:ascii="Avenir Book" w:hAnsi="Avenir Book"/>
          <w:sz w:val="28"/>
          <w:szCs w:val="28"/>
          <w:lang w:val="en-US"/>
        </w:rPr>
        <w:t>etc.</w:t>
      </w:r>
      <w:r w:rsidRPr="009A46F6">
        <w:rPr>
          <w:rFonts w:ascii="Avenir Book" w:hAnsi="Avenir Book"/>
          <w:sz w:val="28"/>
          <w:szCs w:val="28"/>
          <w:lang w:val="en-US"/>
        </w:rPr>
        <w:t xml:space="preserve"> against some coaches.</w:t>
      </w:r>
      <w:r w:rsidR="00D8444C" w:rsidRPr="009A46F6">
        <w:rPr>
          <w:rFonts w:ascii="Avenir Book" w:hAnsi="Avenir Book"/>
          <w:sz w:val="28"/>
          <w:szCs w:val="28"/>
          <w:lang w:val="en-US"/>
        </w:rPr>
        <w:t xml:space="preserve"> She was not held to be an employee, despite being subject to incredibly high levels of control. This case shows how wide the ‘employment status’ debate has gone and therefore the extent to which organisations should take responsibility for their actions against individuals. </w:t>
      </w:r>
    </w:p>
    <w:p w14:paraId="64299605" w14:textId="77777777" w:rsidR="003E5260" w:rsidRPr="009A46F6" w:rsidRDefault="003E5260" w:rsidP="007653D6">
      <w:pPr>
        <w:jc w:val="both"/>
        <w:rPr>
          <w:rFonts w:ascii="Avenir Book" w:hAnsi="Avenir Book"/>
          <w:sz w:val="28"/>
          <w:szCs w:val="28"/>
          <w:lang w:val="en-US"/>
        </w:rPr>
      </w:pPr>
    </w:p>
    <w:p w14:paraId="3BC3198F" w14:textId="77777777" w:rsidR="003E5260" w:rsidRPr="009A46F6" w:rsidRDefault="003E5260" w:rsidP="007653D6">
      <w:pPr>
        <w:jc w:val="both"/>
        <w:rPr>
          <w:rFonts w:ascii="Avenir Book" w:hAnsi="Avenir Book"/>
          <w:sz w:val="28"/>
          <w:szCs w:val="28"/>
          <w:lang w:val="en-US"/>
        </w:rPr>
      </w:pPr>
    </w:p>
    <w:p w14:paraId="69813160" w14:textId="2A6D3CD2" w:rsidR="00D8444C" w:rsidRPr="009A46F6" w:rsidRDefault="00D8444C" w:rsidP="007653D6">
      <w:pPr>
        <w:jc w:val="both"/>
        <w:rPr>
          <w:rFonts w:ascii="Avenir Book" w:hAnsi="Avenir Book"/>
          <w:sz w:val="28"/>
          <w:szCs w:val="28"/>
          <w:lang w:val="en-US"/>
        </w:rPr>
      </w:pPr>
      <w:r w:rsidRPr="009A46F6">
        <w:rPr>
          <w:rFonts w:ascii="Avenir Book" w:hAnsi="Avenir Book"/>
          <w:sz w:val="28"/>
          <w:szCs w:val="28"/>
          <w:lang w:val="en-US"/>
        </w:rPr>
        <w:t xml:space="preserve">At the same time, unions representing self-employed workers are seeking recognition of the union by applying to the CAC! </w:t>
      </w:r>
    </w:p>
    <w:p w14:paraId="0507B315" w14:textId="136DD924" w:rsidR="00D8444C" w:rsidRPr="009A46F6" w:rsidRDefault="00D8444C" w:rsidP="007653D6">
      <w:pPr>
        <w:jc w:val="both"/>
        <w:rPr>
          <w:rFonts w:ascii="Avenir Book" w:hAnsi="Avenir Book"/>
          <w:sz w:val="28"/>
          <w:szCs w:val="28"/>
          <w:lang w:val="en-US"/>
        </w:rPr>
      </w:pPr>
    </w:p>
    <w:p w14:paraId="782FE981" w14:textId="611DF93D" w:rsidR="00D8444C" w:rsidRPr="009A46F6" w:rsidRDefault="00D8444C" w:rsidP="007653D6">
      <w:pPr>
        <w:jc w:val="both"/>
        <w:rPr>
          <w:rFonts w:ascii="Avenir Book" w:hAnsi="Avenir Book"/>
          <w:sz w:val="28"/>
          <w:szCs w:val="28"/>
          <w:lang w:val="en-US"/>
        </w:rPr>
      </w:pPr>
    </w:p>
    <w:p w14:paraId="55EF9145" w14:textId="62A4E46C" w:rsidR="00D8444C" w:rsidRPr="009A46F6" w:rsidRDefault="00D8444C" w:rsidP="007653D6">
      <w:pPr>
        <w:jc w:val="both"/>
        <w:rPr>
          <w:rFonts w:ascii="Avenir Book" w:hAnsi="Avenir Book"/>
          <w:sz w:val="28"/>
          <w:szCs w:val="28"/>
          <w:lang w:val="en-US"/>
        </w:rPr>
      </w:pPr>
    </w:p>
    <w:p w14:paraId="6ADBF3B3" w14:textId="01584EDB" w:rsidR="00D8444C" w:rsidRPr="00794FF8" w:rsidRDefault="00D8444C" w:rsidP="007653D6">
      <w:pPr>
        <w:jc w:val="both"/>
        <w:rPr>
          <w:rFonts w:ascii="Avenir Book" w:hAnsi="Avenir Book"/>
          <w:b/>
          <w:sz w:val="28"/>
          <w:szCs w:val="28"/>
          <w:lang w:val="en-US"/>
        </w:rPr>
      </w:pPr>
      <w:r w:rsidRPr="00794FF8">
        <w:rPr>
          <w:rFonts w:ascii="Avenir Book" w:hAnsi="Avenir Book"/>
          <w:b/>
          <w:sz w:val="28"/>
          <w:szCs w:val="28"/>
          <w:lang w:val="en-US"/>
        </w:rPr>
        <w:t xml:space="preserve">3(b) Equality </w:t>
      </w:r>
      <w:proofErr w:type="gramStart"/>
      <w:r w:rsidRPr="00794FF8">
        <w:rPr>
          <w:rFonts w:ascii="Avenir Book" w:hAnsi="Avenir Book"/>
          <w:b/>
          <w:sz w:val="28"/>
          <w:szCs w:val="28"/>
          <w:lang w:val="en-US"/>
        </w:rPr>
        <w:t>case-law</w:t>
      </w:r>
      <w:proofErr w:type="gramEnd"/>
    </w:p>
    <w:p w14:paraId="33D5EA35" w14:textId="46B8518D" w:rsidR="00D8444C" w:rsidRPr="009A46F6" w:rsidRDefault="00D8444C" w:rsidP="007653D6">
      <w:pPr>
        <w:jc w:val="both"/>
        <w:rPr>
          <w:rFonts w:ascii="Avenir Book" w:hAnsi="Avenir Book"/>
          <w:sz w:val="28"/>
          <w:szCs w:val="28"/>
          <w:lang w:val="en-US"/>
        </w:rPr>
      </w:pPr>
      <w:r w:rsidRPr="009A46F6">
        <w:rPr>
          <w:rFonts w:ascii="Avenir Book" w:hAnsi="Avenir Book"/>
          <w:sz w:val="28"/>
          <w:szCs w:val="28"/>
          <w:lang w:val="en-US"/>
        </w:rPr>
        <w:t>At a time when many ‘bog standard’ areas of law are producing very little case-law-sometimes because so many cases are now being withdrawn, this area of law has produced some important decisions recently.</w:t>
      </w:r>
    </w:p>
    <w:p w14:paraId="088A7DE1" w14:textId="77777777" w:rsidR="003E5260" w:rsidRPr="009A46F6" w:rsidRDefault="00D8444C" w:rsidP="007653D6">
      <w:pPr>
        <w:jc w:val="both"/>
        <w:rPr>
          <w:rFonts w:ascii="Avenir Book" w:hAnsi="Avenir Book"/>
          <w:sz w:val="28"/>
          <w:szCs w:val="28"/>
          <w:lang w:val="en-US"/>
        </w:rPr>
      </w:pPr>
      <w:r w:rsidRPr="009A46F6">
        <w:rPr>
          <w:rFonts w:ascii="Avenir Book" w:hAnsi="Avenir Book"/>
          <w:sz w:val="28"/>
          <w:szCs w:val="28"/>
          <w:lang w:val="en-US"/>
        </w:rPr>
        <w:t>The cases continue to show that winning a discrimination case remains very difficult</w:t>
      </w:r>
      <w:r w:rsidR="007C3C76" w:rsidRPr="009A46F6">
        <w:rPr>
          <w:rFonts w:ascii="Avenir Book" w:hAnsi="Avenir Book"/>
          <w:sz w:val="28"/>
          <w:szCs w:val="28"/>
          <w:lang w:val="en-US"/>
        </w:rPr>
        <w:t xml:space="preserve">. </w:t>
      </w:r>
    </w:p>
    <w:p w14:paraId="3D7AB923" w14:textId="77777777" w:rsidR="00EF7C27" w:rsidRPr="009A46F6" w:rsidRDefault="00EF7C27" w:rsidP="007653D6">
      <w:pPr>
        <w:jc w:val="both"/>
        <w:rPr>
          <w:rFonts w:ascii="Avenir Book" w:hAnsi="Avenir Book"/>
          <w:sz w:val="28"/>
          <w:szCs w:val="28"/>
          <w:lang w:val="en-US"/>
        </w:rPr>
      </w:pPr>
    </w:p>
    <w:p w14:paraId="5A9BA2A1" w14:textId="260F8C01" w:rsidR="00D8444C" w:rsidRPr="009A46F6" w:rsidRDefault="007C3C76" w:rsidP="007653D6">
      <w:pPr>
        <w:jc w:val="both"/>
        <w:rPr>
          <w:rFonts w:ascii="Avenir Book" w:hAnsi="Avenir Book"/>
          <w:sz w:val="28"/>
          <w:szCs w:val="28"/>
          <w:lang w:val="en-US"/>
        </w:rPr>
      </w:pPr>
      <w:r w:rsidRPr="009A46F6">
        <w:rPr>
          <w:rFonts w:ascii="Avenir Book" w:hAnsi="Avenir Book"/>
          <w:sz w:val="28"/>
          <w:szCs w:val="28"/>
          <w:lang w:val="en-US"/>
        </w:rPr>
        <w:t>Here the issue was one of parity of treatment,</w:t>
      </w:r>
    </w:p>
    <w:p w14:paraId="07CB4F8C" w14:textId="3844830A" w:rsidR="007C3C76" w:rsidRPr="00794FF8" w:rsidRDefault="007C3C76" w:rsidP="007653D6">
      <w:pPr>
        <w:jc w:val="both"/>
        <w:rPr>
          <w:rFonts w:ascii="Avenir Roman" w:hAnsi="Avenir Roman"/>
          <w:b/>
          <w:sz w:val="28"/>
          <w:szCs w:val="28"/>
          <w:lang w:val="en-US"/>
        </w:rPr>
      </w:pPr>
      <w:proofErr w:type="gramStart"/>
      <w:r w:rsidRPr="00794FF8">
        <w:rPr>
          <w:rFonts w:ascii="Avenir Roman" w:hAnsi="Avenir Roman"/>
          <w:b/>
          <w:sz w:val="28"/>
          <w:szCs w:val="28"/>
          <w:lang w:val="en-US"/>
        </w:rPr>
        <w:t>Olalekan v. Serco (2019) UKEAT 0187.</w:t>
      </w:r>
      <w:proofErr w:type="gramEnd"/>
    </w:p>
    <w:p w14:paraId="3763F9FD" w14:textId="6CF589B8" w:rsidR="007C3C76" w:rsidRPr="009A46F6" w:rsidRDefault="007C3C76" w:rsidP="007653D6">
      <w:pPr>
        <w:jc w:val="both"/>
        <w:rPr>
          <w:rFonts w:ascii="Avenir Book" w:hAnsi="Avenir Book"/>
          <w:sz w:val="28"/>
          <w:szCs w:val="28"/>
          <w:lang w:val="en-US"/>
        </w:rPr>
      </w:pPr>
      <w:r w:rsidRPr="009A46F6">
        <w:rPr>
          <w:rFonts w:ascii="Avenir Book" w:hAnsi="Avenir Book"/>
          <w:sz w:val="28"/>
          <w:szCs w:val="28"/>
          <w:lang w:val="en-US"/>
        </w:rPr>
        <w:t>O was a black prison Custody Officer. He was dismissed following an assault on a prison</w:t>
      </w:r>
      <w:r w:rsidR="00EF7C27" w:rsidRPr="009A46F6">
        <w:rPr>
          <w:rFonts w:ascii="Avenir Book" w:hAnsi="Avenir Book"/>
          <w:sz w:val="28"/>
          <w:szCs w:val="28"/>
          <w:lang w:val="en-US"/>
        </w:rPr>
        <w:t xml:space="preserve">er </w:t>
      </w:r>
      <w:r w:rsidRPr="009A46F6">
        <w:rPr>
          <w:rFonts w:ascii="Avenir Book" w:hAnsi="Avenir Book"/>
          <w:sz w:val="28"/>
          <w:szCs w:val="28"/>
          <w:lang w:val="en-US"/>
        </w:rPr>
        <w:t>(He hit him on the ground three times when allegedly he was restrained)</w:t>
      </w:r>
      <w:proofErr w:type="gramStart"/>
      <w:r w:rsidRPr="009A46F6">
        <w:rPr>
          <w:rFonts w:ascii="Avenir Book" w:hAnsi="Avenir Book"/>
          <w:sz w:val="28"/>
          <w:szCs w:val="28"/>
          <w:lang w:val="en-US"/>
        </w:rPr>
        <w:t>.O</w:t>
      </w:r>
      <w:proofErr w:type="gramEnd"/>
      <w:r w:rsidRPr="009A46F6">
        <w:rPr>
          <w:rFonts w:ascii="Avenir Book" w:hAnsi="Avenir Book"/>
          <w:sz w:val="28"/>
          <w:szCs w:val="28"/>
          <w:lang w:val="en-US"/>
        </w:rPr>
        <w:t xml:space="preserve"> he argued white officers who did the same thing had not been dismissed whereas three black officers had been dismissed.. </w:t>
      </w:r>
    </w:p>
    <w:p w14:paraId="47100D7C" w14:textId="7296938C" w:rsidR="007C3C76" w:rsidRPr="009A46F6" w:rsidRDefault="007C3C76" w:rsidP="007653D6">
      <w:pPr>
        <w:jc w:val="both"/>
        <w:rPr>
          <w:rFonts w:ascii="Avenir Book" w:hAnsi="Avenir Book"/>
          <w:sz w:val="28"/>
          <w:szCs w:val="28"/>
          <w:lang w:val="en-US"/>
        </w:rPr>
      </w:pPr>
      <w:r w:rsidRPr="009A46F6">
        <w:rPr>
          <w:rFonts w:ascii="Avenir Book" w:hAnsi="Avenir Book"/>
          <w:sz w:val="28"/>
          <w:szCs w:val="28"/>
          <w:lang w:val="en-US"/>
        </w:rPr>
        <w:t xml:space="preserve">He lost at the ET, the ET accepting the circumstances of the assaults were different. He appealed on the basis that the ET should have considered </w:t>
      </w:r>
      <w:proofErr w:type="gramStart"/>
      <w:r w:rsidRPr="009A46F6">
        <w:rPr>
          <w:rFonts w:ascii="Avenir Book" w:hAnsi="Avenir Book"/>
          <w:sz w:val="28"/>
          <w:szCs w:val="28"/>
          <w:lang w:val="en-US"/>
        </w:rPr>
        <w:t>an</w:t>
      </w:r>
      <w:proofErr w:type="gramEnd"/>
      <w:r w:rsidRPr="009A46F6">
        <w:rPr>
          <w:rFonts w:ascii="Avenir Book" w:hAnsi="Avenir Book"/>
          <w:sz w:val="28"/>
          <w:szCs w:val="28"/>
          <w:lang w:val="en-US"/>
        </w:rPr>
        <w:t xml:space="preserve"> hypothetical comparator,</w:t>
      </w:r>
      <w:r w:rsidR="009E5F11" w:rsidRPr="009A46F6">
        <w:rPr>
          <w:rFonts w:ascii="Avenir Book" w:hAnsi="Avenir Book"/>
          <w:sz w:val="28"/>
          <w:szCs w:val="28"/>
          <w:lang w:val="en-US"/>
        </w:rPr>
        <w:t xml:space="preserve"> </w:t>
      </w:r>
      <w:r w:rsidRPr="009A46F6">
        <w:rPr>
          <w:rFonts w:ascii="Avenir Book" w:hAnsi="Avenir Book"/>
          <w:sz w:val="28"/>
          <w:szCs w:val="28"/>
          <w:lang w:val="en-US"/>
        </w:rPr>
        <w:t xml:space="preserve">the investigation into the incident was too limited, </w:t>
      </w:r>
      <w:r w:rsidR="00EF7C27" w:rsidRPr="009A46F6">
        <w:rPr>
          <w:rFonts w:ascii="Avenir Book" w:hAnsi="Avenir Book"/>
          <w:sz w:val="28"/>
          <w:szCs w:val="28"/>
          <w:lang w:val="en-US"/>
        </w:rPr>
        <w:t xml:space="preserve">and </w:t>
      </w:r>
      <w:r w:rsidRPr="009A46F6">
        <w:rPr>
          <w:rFonts w:ascii="Avenir Book" w:hAnsi="Avenir Book"/>
          <w:sz w:val="28"/>
          <w:szCs w:val="28"/>
          <w:lang w:val="en-US"/>
        </w:rPr>
        <w:t xml:space="preserve">there was no reasonable appeal. Sadly for him, the case was poorly argued and anyway the EAT said the comparator arguments should have been raised during the internal </w:t>
      </w:r>
      <w:r w:rsidRPr="009A46F6">
        <w:rPr>
          <w:rFonts w:ascii="Avenir Book" w:hAnsi="Avenir Book"/>
          <w:sz w:val="28"/>
          <w:szCs w:val="28"/>
          <w:lang w:val="en-US"/>
        </w:rPr>
        <w:lastRenderedPageBreak/>
        <w:t>procedures. Although the EAT recognized that insufficient attention was paid to O’s good record, the fact that the employer said they would have dismissed a white officer on the same facts was very telling and won the case.</w:t>
      </w:r>
    </w:p>
    <w:p w14:paraId="27602316" w14:textId="2E2EBBDD" w:rsidR="009E5F11" w:rsidRPr="009A46F6" w:rsidRDefault="009E5F11" w:rsidP="007653D6">
      <w:pPr>
        <w:jc w:val="both"/>
        <w:rPr>
          <w:rFonts w:ascii="Avenir Book" w:hAnsi="Avenir Book"/>
          <w:sz w:val="28"/>
          <w:szCs w:val="28"/>
          <w:lang w:val="en-US"/>
        </w:rPr>
      </w:pPr>
    </w:p>
    <w:p w14:paraId="51E9E1F4" w14:textId="7D99FF1E" w:rsidR="009E5F11" w:rsidRPr="009A46F6" w:rsidRDefault="009E5F11" w:rsidP="007653D6">
      <w:pPr>
        <w:jc w:val="both"/>
        <w:rPr>
          <w:rFonts w:ascii="Avenir Book" w:hAnsi="Avenir Book"/>
          <w:sz w:val="28"/>
          <w:szCs w:val="28"/>
          <w:lang w:val="en-US"/>
        </w:rPr>
      </w:pPr>
      <w:r w:rsidRPr="009A46F6">
        <w:rPr>
          <w:rFonts w:ascii="Avenir Book" w:hAnsi="Avenir Book"/>
          <w:sz w:val="28"/>
          <w:szCs w:val="28"/>
          <w:lang w:val="en-US"/>
        </w:rPr>
        <w:t xml:space="preserve">Another race case is that </w:t>
      </w:r>
      <w:r w:rsidR="00794FF8" w:rsidRPr="009A46F6">
        <w:rPr>
          <w:rFonts w:ascii="Avenir Book" w:hAnsi="Avenir Book"/>
          <w:sz w:val="28"/>
          <w:szCs w:val="28"/>
          <w:lang w:val="en-US"/>
        </w:rPr>
        <w:t>of</w:t>
      </w:r>
      <w:proofErr w:type="gramStart"/>
      <w:r w:rsidR="00794FF8" w:rsidRPr="009A46F6">
        <w:rPr>
          <w:rFonts w:ascii="Avenir Book" w:hAnsi="Avenir Book"/>
          <w:sz w:val="28"/>
          <w:szCs w:val="28"/>
          <w:lang w:val="en-US"/>
        </w:rPr>
        <w:t>;</w:t>
      </w:r>
      <w:proofErr w:type="gramEnd"/>
    </w:p>
    <w:p w14:paraId="6EAF85D6" w14:textId="2C5AC7DC" w:rsidR="009E5F11" w:rsidRPr="00794FF8" w:rsidRDefault="009E5F11" w:rsidP="007653D6">
      <w:pPr>
        <w:jc w:val="both"/>
        <w:rPr>
          <w:rFonts w:ascii="Avenir Roman" w:hAnsi="Avenir Roman"/>
          <w:b/>
          <w:sz w:val="28"/>
          <w:szCs w:val="28"/>
          <w:lang w:val="en-US"/>
        </w:rPr>
      </w:pPr>
      <w:r w:rsidRPr="00794FF8">
        <w:rPr>
          <w:rFonts w:ascii="Avenir Roman" w:hAnsi="Avenir Roman"/>
          <w:b/>
          <w:sz w:val="28"/>
          <w:szCs w:val="28"/>
          <w:lang w:val="en-US"/>
        </w:rPr>
        <w:t xml:space="preserve">Royal Mail Group v. </w:t>
      </w:r>
      <w:proofErr w:type="spellStart"/>
      <w:r w:rsidRPr="00794FF8">
        <w:rPr>
          <w:rFonts w:ascii="Avenir Roman" w:hAnsi="Avenir Roman"/>
          <w:b/>
          <w:sz w:val="28"/>
          <w:szCs w:val="28"/>
          <w:lang w:val="en-US"/>
        </w:rPr>
        <w:t>Efobi</w:t>
      </w:r>
      <w:proofErr w:type="spellEnd"/>
      <w:r w:rsidRPr="00794FF8">
        <w:rPr>
          <w:rFonts w:ascii="Avenir Roman" w:hAnsi="Avenir Roman"/>
          <w:b/>
          <w:sz w:val="28"/>
          <w:szCs w:val="28"/>
          <w:lang w:val="en-US"/>
        </w:rPr>
        <w:t xml:space="preserve"> (2019) EWCA Civ 18</w:t>
      </w:r>
    </w:p>
    <w:p w14:paraId="31B214D2" w14:textId="5D005A8A" w:rsidR="009E5F11" w:rsidRPr="009A46F6" w:rsidRDefault="009E5F11" w:rsidP="007653D6">
      <w:pPr>
        <w:jc w:val="both"/>
        <w:rPr>
          <w:rFonts w:ascii="Avenir Book" w:hAnsi="Avenir Book"/>
          <w:sz w:val="28"/>
          <w:szCs w:val="28"/>
          <w:lang w:val="en-US"/>
        </w:rPr>
      </w:pPr>
      <w:proofErr w:type="spellStart"/>
      <w:r w:rsidRPr="009A46F6">
        <w:rPr>
          <w:rFonts w:ascii="Avenir Book" w:hAnsi="Avenir Book"/>
          <w:sz w:val="28"/>
          <w:szCs w:val="28"/>
          <w:lang w:val="en-US"/>
        </w:rPr>
        <w:t>Efobi</w:t>
      </w:r>
      <w:proofErr w:type="spellEnd"/>
      <w:r w:rsidRPr="009A46F6">
        <w:rPr>
          <w:rFonts w:ascii="Avenir Book" w:hAnsi="Avenir Book"/>
          <w:sz w:val="28"/>
          <w:szCs w:val="28"/>
          <w:lang w:val="en-US"/>
        </w:rPr>
        <w:t xml:space="preserve"> was born in Nigeria but held and Irish passport. He was a very well qualified Information Systems expert. He worked as a postman for Royal Mail but applied for 22 jobs in the Information Systems area, He l</w:t>
      </w:r>
      <w:r w:rsidR="00EF7C27" w:rsidRPr="009A46F6">
        <w:rPr>
          <w:rFonts w:ascii="Avenir Book" w:hAnsi="Avenir Book"/>
          <w:sz w:val="28"/>
          <w:szCs w:val="28"/>
          <w:lang w:val="en-US"/>
        </w:rPr>
        <w:t>os</w:t>
      </w:r>
      <w:r w:rsidRPr="009A46F6">
        <w:rPr>
          <w:rFonts w:ascii="Avenir Book" w:hAnsi="Avenir Book"/>
          <w:sz w:val="28"/>
          <w:szCs w:val="28"/>
          <w:lang w:val="en-US"/>
        </w:rPr>
        <w:t>t his claim in the ET, though the tribunal was very critical of the behavior of some managers.</w:t>
      </w:r>
    </w:p>
    <w:p w14:paraId="43E1CAE5" w14:textId="63E62BAB" w:rsidR="009E5F11" w:rsidRPr="009A46F6" w:rsidRDefault="009E5F11" w:rsidP="007653D6">
      <w:pPr>
        <w:jc w:val="both"/>
        <w:rPr>
          <w:rFonts w:ascii="Avenir Book" w:hAnsi="Avenir Book"/>
          <w:sz w:val="28"/>
          <w:szCs w:val="28"/>
          <w:lang w:val="en-US"/>
        </w:rPr>
      </w:pPr>
      <w:r w:rsidRPr="009A46F6">
        <w:rPr>
          <w:rFonts w:ascii="Avenir Book" w:hAnsi="Avenir Book"/>
          <w:sz w:val="28"/>
          <w:szCs w:val="28"/>
          <w:lang w:val="en-US"/>
        </w:rPr>
        <w:t xml:space="preserve">On the company’s application form there was no need if you were already an employee to put down your place of birth, however </w:t>
      </w:r>
      <w:proofErr w:type="spellStart"/>
      <w:r w:rsidRPr="009A46F6">
        <w:rPr>
          <w:rFonts w:ascii="Avenir Book" w:hAnsi="Avenir Book"/>
          <w:sz w:val="28"/>
          <w:szCs w:val="28"/>
          <w:lang w:val="en-US"/>
        </w:rPr>
        <w:t>Efobi</w:t>
      </w:r>
      <w:proofErr w:type="spellEnd"/>
      <w:r w:rsidRPr="009A46F6">
        <w:rPr>
          <w:rFonts w:ascii="Avenir Book" w:hAnsi="Avenir Book"/>
          <w:sz w:val="28"/>
          <w:szCs w:val="28"/>
          <w:lang w:val="en-US"/>
        </w:rPr>
        <w:t xml:space="preserve"> did fill it in. The recruitment process was quite complex, with lots of tests. There were also</w:t>
      </w:r>
      <w:r w:rsidR="00EF7C27" w:rsidRPr="009A46F6">
        <w:rPr>
          <w:rFonts w:ascii="Avenir Book" w:hAnsi="Avenir Book"/>
          <w:sz w:val="28"/>
          <w:szCs w:val="28"/>
          <w:lang w:val="en-US"/>
        </w:rPr>
        <w:t>,</w:t>
      </w:r>
      <w:r w:rsidRPr="009A46F6">
        <w:rPr>
          <w:rFonts w:ascii="Avenir Book" w:hAnsi="Avenir Book"/>
          <w:sz w:val="28"/>
          <w:szCs w:val="28"/>
          <w:lang w:val="en-US"/>
        </w:rPr>
        <w:t xml:space="preserve"> </w:t>
      </w:r>
      <w:r w:rsidR="00EF7C27" w:rsidRPr="009A46F6">
        <w:rPr>
          <w:rFonts w:ascii="Avenir Book" w:hAnsi="Avenir Book"/>
          <w:sz w:val="28"/>
          <w:szCs w:val="28"/>
          <w:lang w:val="en-US"/>
        </w:rPr>
        <w:t>a</w:t>
      </w:r>
      <w:r w:rsidRPr="009A46F6">
        <w:rPr>
          <w:rFonts w:ascii="Avenir Book" w:hAnsi="Avenir Book"/>
          <w:sz w:val="28"/>
          <w:szCs w:val="28"/>
          <w:lang w:val="en-US"/>
        </w:rPr>
        <w:t>llegedly, many changes-interviews changed from face to face to telephone, jobs being ‘pulled’. He alleged that there was ‘systemic, subtle discriminatory bias embedded in the process’.</w:t>
      </w:r>
    </w:p>
    <w:p w14:paraId="05E15063" w14:textId="55EF60C6" w:rsidR="009E5F11" w:rsidRPr="009A46F6" w:rsidRDefault="009E5F11" w:rsidP="007653D6">
      <w:pPr>
        <w:jc w:val="both"/>
        <w:rPr>
          <w:rFonts w:ascii="Avenir Book" w:hAnsi="Avenir Book"/>
          <w:sz w:val="28"/>
          <w:szCs w:val="28"/>
          <w:lang w:val="en-US"/>
        </w:rPr>
      </w:pPr>
      <w:r w:rsidRPr="009A46F6">
        <w:rPr>
          <w:rFonts w:ascii="Avenir Book" w:hAnsi="Avenir Book"/>
          <w:sz w:val="28"/>
          <w:szCs w:val="28"/>
          <w:lang w:val="en-US"/>
        </w:rPr>
        <w:t xml:space="preserve">He wanted to shift the burden of proof, for which had, following </w:t>
      </w:r>
      <w:proofErr w:type="spellStart"/>
      <w:r w:rsidRPr="009A46F6">
        <w:rPr>
          <w:rFonts w:ascii="Avenir Book" w:hAnsi="Avenir Book"/>
          <w:sz w:val="28"/>
          <w:szCs w:val="28"/>
          <w:u w:val="single"/>
          <w:lang w:val="en-US"/>
        </w:rPr>
        <w:t>Igen</w:t>
      </w:r>
      <w:proofErr w:type="spellEnd"/>
      <w:r w:rsidRPr="009A46F6">
        <w:rPr>
          <w:rFonts w:ascii="Avenir Book" w:hAnsi="Avenir Book"/>
          <w:sz w:val="28"/>
          <w:szCs w:val="28"/>
          <w:u w:val="single"/>
          <w:lang w:val="en-US"/>
        </w:rPr>
        <w:t xml:space="preserve"> v. Wong</w:t>
      </w:r>
      <w:r w:rsidRPr="009A46F6">
        <w:rPr>
          <w:rFonts w:ascii="Avenir Book" w:hAnsi="Avenir Book"/>
          <w:sz w:val="28"/>
          <w:szCs w:val="28"/>
          <w:lang w:val="en-US"/>
        </w:rPr>
        <w:t xml:space="preserve"> </w:t>
      </w:r>
      <w:r w:rsidR="00794FF8" w:rsidRPr="009A46F6">
        <w:rPr>
          <w:rFonts w:ascii="Avenir Book" w:hAnsi="Avenir Book"/>
          <w:sz w:val="28"/>
          <w:szCs w:val="28"/>
          <w:lang w:val="en-US"/>
        </w:rPr>
        <w:t>etc.</w:t>
      </w:r>
      <w:r w:rsidRPr="009A46F6">
        <w:rPr>
          <w:rFonts w:ascii="Avenir Book" w:hAnsi="Avenir Book"/>
          <w:sz w:val="28"/>
          <w:szCs w:val="28"/>
          <w:lang w:val="en-US"/>
        </w:rPr>
        <w:t xml:space="preserve"> to raise an inference that the treatment if him was because he was black</w:t>
      </w:r>
      <w:r w:rsidR="005A40A7" w:rsidRPr="009A46F6">
        <w:rPr>
          <w:rFonts w:ascii="Avenir Book" w:hAnsi="Avenir Book"/>
          <w:sz w:val="28"/>
          <w:szCs w:val="28"/>
          <w:lang w:val="en-US"/>
        </w:rPr>
        <w:t xml:space="preserve">. He lost in the ET but won in EAT where the court accepted there was enough data from which to infer possible discrimination For example, no other Nigerian had been successful. </w:t>
      </w:r>
      <w:r w:rsidR="00EF7C27" w:rsidRPr="009A46F6">
        <w:rPr>
          <w:rFonts w:ascii="Avenir Book" w:hAnsi="Avenir Book"/>
          <w:sz w:val="28"/>
          <w:szCs w:val="28"/>
          <w:lang w:val="en-US"/>
        </w:rPr>
        <w:t>And t</w:t>
      </w:r>
      <w:r w:rsidR="005A40A7" w:rsidRPr="009A46F6">
        <w:rPr>
          <w:rFonts w:ascii="Avenir Book" w:hAnsi="Avenir Book"/>
          <w:sz w:val="28"/>
          <w:szCs w:val="28"/>
          <w:lang w:val="en-US"/>
        </w:rPr>
        <w:t>he fact that the recruiters had known of his background……….</w:t>
      </w:r>
    </w:p>
    <w:p w14:paraId="5EA6C755" w14:textId="17DD1691" w:rsidR="005A40A7" w:rsidRPr="009A46F6" w:rsidRDefault="005A40A7" w:rsidP="007653D6">
      <w:pPr>
        <w:jc w:val="both"/>
        <w:rPr>
          <w:rFonts w:ascii="Avenir Book" w:hAnsi="Avenir Book"/>
          <w:sz w:val="28"/>
          <w:szCs w:val="28"/>
          <w:lang w:val="en-US"/>
        </w:rPr>
      </w:pPr>
      <w:r w:rsidRPr="009A46F6">
        <w:rPr>
          <w:rFonts w:ascii="Avenir Book" w:hAnsi="Avenir Book"/>
          <w:sz w:val="28"/>
          <w:szCs w:val="28"/>
          <w:lang w:val="en-US"/>
        </w:rPr>
        <w:t>The CA allowed the employer’s appeal.</w:t>
      </w:r>
      <w:r w:rsidR="00794FF8">
        <w:rPr>
          <w:rFonts w:ascii="Avenir Book" w:hAnsi="Avenir Book"/>
          <w:sz w:val="28"/>
          <w:szCs w:val="28"/>
          <w:lang w:val="en-US"/>
        </w:rPr>
        <w:t xml:space="preserve"> </w:t>
      </w:r>
      <w:r w:rsidRPr="009A46F6">
        <w:rPr>
          <w:rFonts w:ascii="Avenir Book" w:hAnsi="Avenir Book"/>
          <w:sz w:val="28"/>
          <w:szCs w:val="28"/>
          <w:lang w:val="en-US"/>
        </w:rPr>
        <w:t xml:space="preserve">To raise an inference there needed to be more data on the successful candidates. Even if they were non-black that would not be adequate. They found no </w:t>
      </w:r>
      <w:proofErr w:type="gramStart"/>
      <w:r w:rsidRPr="009A46F6">
        <w:rPr>
          <w:rFonts w:ascii="Avenir Book" w:hAnsi="Avenir Book"/>
          <w:sz w:val="28"/>
          <w:szCs w:val="28"/>
          <w:lang w:val="en-US"/>
        </w:rPr>
        <w:t>evidence  systemic</w:t>
      </w:r>
      <w:proofErr w:type="gramEnd"/>
      <w:r w:rsidRPr="009A46F6">
        <w:rPr>
          <w:rFonts w:ascii="Avenir Book" w:hAnsi="Avenir Book"/>
          <w:sz w:val="28"/>
          <w:szCs w:val="28"/>
          <w:lang w:val="en-US"/>
        </w:rPr>
        <w:t xml:space="preserve"> racism and suspected that even if h</w:t>
      </w:r>
      <w:r w:rsidR="00EF7C27" w:rsidRPr="009A46F6">
        <w:rPr>
          <w:rFonts w:ascii="Avenir Book" w:hAnsi="Avenir Book"/>
          <w:sz w:val="28"/>
          <w:szCs w:val="28"/>
          <w:lang w:val="en-US"/>
        </w:rPr>
        <w:t>e</w:t>
      </w:r>
      <w:r w:rsidRPr="009A46F6">
        <w:rPr>
          <w:rFonts w:ascii="Avenir Book" w:hAnsi="Avenir Book"/>
          <w:sz w:val="28"/>
          <w:szCs w:val="28"/>
          <w:lang w:val="en-US"/>
        </w:rPr>
        <w:t xml:space="preserve"> had got through Stage I he would have lost when the employer had the opportunity to rebut it.</w:t>
      </w:r>
    </w:p>
    <w:p w14:paraId="711A5878" w14:textId="1AC0E94F" w:rsidR="005A40A7" w:rsidRPr="009A46F6" w:rsidRDefault="005A40A7" w:rsidP="007653D6">
      <w:pPr>
        <w:jc w:val="both"/>
        <w:rPr>
          <w:rFonts w:ascii="Avenir Book" w:hAnsi="Avenir Book"/>
          <w:sz w:val="28"/>
          <w:szCs w:val="28"/>
          <w:lang w:val="en-US"/>
        </w:rPr>
      </w:pPr>
    </w:p>
    <w:p w14:paraId="75C33CF5" w14:textId="6C91299A" w:rsidR="005A40A7" w:rsidRPr="009A46F6" w:rsidRDefault="005A40A7" w:rsidP="007653D6">
      <w:pPr>
        <w:jc w:val="both"/>
        <w:rPr>
          <w:rFonts w:ascii="Avenir Book" w:hAnsi="Avenir Book"/>
          <w:sz w:val="28"/>
          <w:szCs w:val="28"/>
          <w:lang w:val="en-US"/>
        </w:rPr>
      </w:pPr>
      <w:r w:rsidRPr="009A46F6">
        <w:rPr>
          <w:rFonts w:ascii="Avenir Book" w:hAnsi="Avenir Book"/>
          <w:sz w:val="28"/>
          <w:szCs w:val="28"/>
          <w:lang w:val="en-US"/>
        </w:rPr>
        <w:t xml:space="preserve">The next case is on religious discrimination. Although very different from the so-called ‘gay cake’ case involving alleged sexual orientation discrimination but with a </w:t>
      </w:r>
      <w:r w:rsidRPr="009A46F6">
        <w:rPr>
          <w:rFonts w:ascii="Avenir Book" w:hAnsi="Avenir Book"/>
          <w:sz w:val="28"/>
          <w:szCs w:val="28"/>
          <w:lang w:val="en-US"/>
        </w:rPr>
        <w:lastRenderedPageBreak/>
        <w:t xml:space="preserve">religious backdrop to it, many had worried that </w:t>
      </w:r>
      <w:r w:rsidR="00EF7C27" w:rsidRPr="009A46F6">
        <w:rPr>
          <w:rFonts w:ascii="Avenir Book" w:hAnsi="Avenir Book"/>
          <w:sz w:val="28"/>
          <w:szCs w:val="28"/>
          <w:lang w:val="en-US"/>
        </w:rPr>
        <w:t>then the NI</w:t>
      </w:r>
      <w:r w:rsidRPr="009A46F6">
        <w:rPr>
          <w:rFonts w:ascii="Avenir Book" w:hAnsi="Avenir Book"/>
          <w:sz w:val="28"/>
          <w:szCs w:val="28"/>
          <w:lang w:val="en-US"/>
        </w:rPr>
        <w:t xml:space="preserve"> decision would restrict </w:t>
      </w:r>
      <w:r w:rsidR="00C07D3F" w:rsidRPr="009A46F6">
        <w:rPr>
          <w:rFonts w:ascii="Avenir Book" w:hAnsi="Avenir Book"/>
          <w:sz w:val="28"/>
          <w:szCs w:val="28"/>
          <w:lang w:val="en-US"/>
        </w:rPr>
        <w:t>claims. Maybe they were right.</w:t>
      </w:r>
    </w:p>
    <w:p w14:paraId="167A1607" w14:textId="2FAC8993" w:rsidR="00C07D3F" w:rsidRPr="00794FF8" w:rsidRDefault="00C07D3F" w:rsidP="007653D6">
      <w:pPr>
        <w:jc w:val="both"/>
        <w:rPr>
          <w:rFonts w:ascii="Avenir Roman" w:hAnsi="Avenir Roman"/>
          <w:b/>
          <w:sz w:val="28"/>
          <w:szCs w:val="28"/>
          <w:lang w:val="en-US"/>
        </w:rPr>
      </w:pPr>
      <w:r w:rsidRPr="00794FF8">
        <w:rPr>
          <w:rFonts w:ascii="Avenir Roman" w:hAnsi="Avenir Roman"/>
          <w:b/>
          <w:sz w:val="28"/>
          <w:szCs w:val="28"/>
          <w:lang w:val="en-US"/>
        </w:rPr>
        <w:t>Gan Menachem Hendon v. de Groen (2019) UKEAT 0059</w:t>
      </w:r>
    </w:p>
    <w:p w14:paraId="092688E0" w14:textId="4F6173F6" w:rsidR="00C07D3F" w:rsidRPr="009A46F6" w:rsidRDefault="00C07D3F" w:rsidP="007653D6">
      <w:pPr>
        <w:jc w:val="both"/>
        <w:rPr>
          <w:rFonts w:ascii="Avenir Book" w:hAnsi="Avenir Book"/>
          <w:sz w:val="28"/>
          <w:szCs w:val="28"/>
          <w:lang w:val="en-US"/>
        </w:rPr>
      </w:pPr>
      <w:r w:rsidRPr="00794FF8">
        <w:rPr>
          <w:rFonts w:ascii="Avenir Book" w:hAnsi="Avenir Book"/>
          <w:sz w:val="28"/>
          <w:szCs w:val="28"/>
          <w:lang w:val="en-US"/>
        </w:rPr>
        <w:t>G</w:t>
      </w:r>
      <w:r w:rsidRPr="009A46F6">
        <w:rPr>
          <w:rFonts w:ascii="Avenir Book" w:hAnsi="Avenir Book"/>
          <w:sz w:val="28"/>
          <w:szCs w:val="28"/>
          <w:lang w:val="en-US"/>
        </w:rPr>
        <w:t xml:space="preserve"> was employed at an orthodox Jewish nursery. She had been employed for four years. At a BBQ organized by the nursery, which she attended alon</w:t>
      </w:r>
      <w:r w:rsidR="00794FF8">
        <w:rPr>
          <w:rFonts w:ascii="Avenir Book" w:hAnsi="Avenir Book"/>
          <w:sz w:val="28"/>
          <w:szCs w:val="28"/>
          <w:lang w:val="en-US"/>
        </w:rPr>
        <w:t>g with her boyfriend</w:t>
      </w:r>
      <w:r w:rsidR="00EF7C27" w:rsidRPr="009A46F6">
        <w:rPr>
          <w:rFonts w:ascii="Avenir Book" w:hAnsi="Avenir Book"/>
          <w:sz w:val="28"/>
          <w:szCs w:val="28"/>
          <w:lang w:val="en-US"/>
        </w:rPr>
        <w:t>,</w:t>
      </w:r>
      <w:r w:rsidRPr="009A46F6">
        <w:rPr>
          <w:rFonts w:ascii="Avenir Book" w:hAnsi="Avenir Book"/>
          <w:sz w:val="28"/>
          <w:szCs w:val="28"/>
          <w:lang w:val="en-US"/>
        </w:rPr>
        <w:t xml:space="preserve"> </w:t>
      </w:r>
      <w:r w:rsidR="00EF7C27" w:rsidRPr="009A46F6">
        <w:rPr>
          <w:rFonts w:ascii="Avenir Book" w:hAnsi="Avenir Book"/>
          <w:sz w:val="28"/>
          <w:szCs w:val="28"/>
          <w:lang w:val="en-US"/>
        </w:rPr>
        <w:t>h</w:t>
      </w:r>
      <w:r w:rsidRPr="009A46F6">
        <w:rPr>
          <w:rFonts w:ascii="Avenir Book" w:hAnsi="Avenir Book"/>
          <w:sz w:val="28"/>
          <w:szCs w:val="28"/>
          <w:lang w:val="en-US"/>
        </w:rPr>
        <w:t xml:space="preserve">e was overheard saying that he lived with her in </w:t>
      </w:r>
      <w:proofErr w:type="spellStart"/>
      <w:r w:rsidRPr="009A46F6">
        <w:rPr>
          <w:rFonts w:ascii="Avenir Book" w:hAnsi="Avenir Book"/>
          <w:sz w:val="28"/>
          <w:szCs w:val="28"/>
          <w:lang w:val="en-US"/>
        </w:rPr>
        <w:t>Pimlico</w:t>
      </w:r>
      <w:proofErr w:type="spellEnd"/>
      <w:r w:rsidRPr="009A46F6">
        <w:rPr>
          <w:rFonts w:ascii="Avenir Book" w:hAnsi="Avenir Book"/>
          <w:sz w:val="28"/>
          <w:szCs w:val="28"/>
          <w:lang w:val="en-US"/>
        </w:rPr>
        <w:t>.</w:t>
      </w:r>
      <w:r w:rsidR="00794FF8">
        <w:rPr>
          <w:rFonts w:ascii="Avenir Book" w:hAnsi="Avenir Book"/>
          <w:sz w:val="28"/>
          <w:szCs w:val="28"/>
          <w:lang w:val="en-US"/>
        </w:rPr>
        <w:t xml:space="preserve"> </w:t>
      </w:r>
      <w:r w:rsidRPr="009A46F6">
        <w:rPr>
          <w:rFonts w:ascii="Avenir Book" w:hAnsi="Avenir Book"/>
          <w:sz w:val="28"/>
          <w:szCs w:val="28"/>
          <w:lang w:val="en-US"/>
        </w:rPr>
        <w:t>The nursery considered this disclosure would cause</w:t>
      </w:r>
      <w:r w:rsidR="00794FF8">
        <w:rPr>
          <w:rFonts w:ascii="Avenir Book" w:hAnsi="Avenir Book"/>
          <w:sz w:val="28"/>
          <w:szCs w:val="28"/>
          <w:lang w:val="en-US"/>
        </w:rPr>
        <w:t xml:space="preserve"> serious harm to its reputation</w:t>
      </w:r>
      <w:r w:rsidRPr="009A46F6">
        <w:rPr>
          <w:rFonts w:ascii="Avenir Book" w:hAnsi="Avenir Book"/>
          <w:sz w:val="28"/>
          <w:szCs w:val="28"/>
          <w:lang w:val="en-US"/>
        </w:rPr>
        <w:t xml:space="preserve"> parents would withdraw children </w:t>
      </w:r>
      <w:r w:rsidR="00794FF8" w:rsidRPr="009A46F6">
        <w:rPr>
          <w:rFonts w:ascii="Avenir Book" w:hAnsi="Avenir Book"/>
          <w:sz w:val="28"/>
          <w:szCs w:val="28"/>
          <w:lang w:val="en-US"/>
        </w:rPr>
        <w:t>etc. She</w:t>
      </w:r>
      <w:r w:rsidRPr="009A46F6">
        <w:rPr>
          <w:rFonts w:ascii="Avenir Book" w:hAnsi="Avenir Book"/>
          <w:sz w:val="28"/>
          <w:szCs w:val="28"/>
          <w:lang w:val="en-US"/>
        </w:rPr>
        <w:t xml:space="preserve"> did not consider that her understanding of Judaism had been infringed, whereas the nursery did. She </w:t>
      </w:r>
      <w:r w:rsidR="00794FF8">
        <w:rPr>
          <w:rFonts w:ascii="Avenir Book" w:hAnsi="Avenir Book"/>
          <w:sz w:val="28"/>
          <w:szCs w:val="28"/>
          <w:lang w:val="en-US"/>
        </w:rPr>
        <w:t xml:space="preserve">was </w:t>
      </w:r>
      <w:r w:rsidRPr="009A46F6">
        <w:rPr>
          <w:rFonts w:ascii="Avenir Book" w:hAnsi="Avenir Book"/>
          <w:sz w:val="28"/>
          <w:szCs w:val="28"/>
          <w:lang w:val="en-US"/>
        </w:rPr>
        <w:t>told she could stay if she lied about the cohabitation. She wanted an apology. (She had been told that an investigation had taken place by a ‘panel’, but in fact it was very brief and by one external HR consultant)</w:t>
      </w:r>
    </w:p>
    <w:p w14:paraId="7831F3BC" w14:textId="692E1744" w:rsidR="00C07D3F" w:rsidRPr="009A46F6" w:rsidRDefault="00C07D3F" w:rsidP="007653D6">
      <w:pPr>
        <w:jc w:val="both"/>
        <w:rPr>
          <w:rFonts w:ascii="Avenir Book" w:hAnsi="Avenir Book"/>
          <w:sz w:val="28"/>
          <w:szCs w:val="28"/>
          <w:lang w:val="en-US"/>
        </w:rPr>
      </w:pPr>
      <w:r w:rsidRPr="009A46F6">
        <w:rPr>
          <w:rFonts w:ascii="Avenir Book" w:hAnsi="Avenir Book"/>
          <w:sz w:val="28"/>
          <w:szCs w:val="28"/>
          <w:lang w:val="en-US"/>
        </w:rPr>
        <w:t>She won at an ET but lost at the EAT.</w:t>
      </w:r>
      <w:r w:rsidR="00794FF8">
        <w:rPr>
          <w:rFonts w:ascii="Avenir Book" w:hAnsi="Avenir Book"/>
          <w:sz w:val="28"/>
          <w:szCs w:val="28"/>
          <w:lang w:val="en-US"/>
        </w:rPr>
        <w:t xml:space="preserve"> </w:t>
      </w:r>
      <w:r w:rsidRPr="009A46F6">
        <w:rPr>
          <w:rFonts w:ascii="Avenir Book" w:hAnsi="Avenir Book"/>
          <w:sz w:val="28"/>
          <w:szCs w:val="28"/>
          <w:lang w:val="en-US"/>
        </w:rPr>
        <w:t xml:space="preserve">She had to show she had suffered a particular </w:t>
      </w:r>
      <w:r w:rsidR="00794FF8" w:rsidRPr="009A46F6">
        <w:rPr>
          <w:rFonts w:ascii="Avenir Book" w:hAnsi="Avenir Book"/>
          <w:sz w:val="28"/>
          <w:szCs w:val="28"/>
          <w:lang w:val="en-US"/>
        </w:rPr>
        <w:t>disadvantage</w:t>
      </w:r>
      <w:r w:rsidRPr="009A46F6">
        <w:rPr>
          <w:rFonts w:ascii="Avenir Book" w:hAnsi="Avenir Book"/>
          <w:sz w:val="28"/>
          <w:szCs w:val="28"/>
          <w:lang w:val="en-US"/>
        </w:rPr>
        <w:t xml:space="preserve"> because of her religion. But here they </w:t>
      </w:r>
      <w:r w:rsidR="00BD0D2B" w:rsidRPr="009A46F6">
        <w:rPr>
          <w:rFonts w:ascii="Avenir Book" w:hAnsi="Avenir Book"/>
          <w:sz w:val="28"/>
          <w:szCs w:val="28"/>
          <w:lang w:val="en-US"/>
        </w:rPr>
        <w:t>sha</w:t>
      </w:r>
      <w:r w:rsidRPr="009A46F6">
        <w:rPr>
          <w:rFonts w:ascii="Avenir Book" w:hAnsi="Avenir Book"/>
          <w:sz w:val="28"/>
          <w:szCs w:val="28"/>
          <w:lang w:val="en-US"/>
        </w:rPr>
        <w:t>red one religion</w:t>
      </w:r>
      <w:r w:rsidR="00BD0D2B" w:rsidRPr="009A46F6">
        <w:rPr>
          <w:rFonts w:ascii="Avenir Book" w:hAnsi="Avenir Book"/>
          <w:sz w:val="28"/>
          <w:szCs w:val="28"/>
          <w:lang w:val="en-US"/>
        </w:rPr>
        <w:t xml:space="preserve">-it was just the interpretation that was different. You can’t bring a case about religion, they said, if it is about the tenets, </w:t>
      </w:r>
      <w:r w:rsidR="00794FF8" w:rsidRPr="009A46F6">
        <w:rPr>
          <w:rFonts w:ascii="Avenir Book" w:hAnsi="Avenir Book"/>
          <w:sz w:val="28"/>
          <w:szCs w:val="28"/>
          <w:lang w:val="en-US"/>
        </w:rPr>
        <w:t>i.e.</w:t>
      </w:r>
      <w:r w:rsidR="00794FF8">
        <w:rPr>
          <w:rFonts w:ascii="Avenir Book" w:hAnsi="Avenir Book"/>
          <w:sz w:val="28"/>
          <w:szCs w:val="28"/>
          <w:lang w:val="en-US"/>
        </w:rPr>
        <w:t xml:space="preserve"> views on co-habitation alone.</w:t>
      </w:r>
    </w:p>
    <w:p w14:paraId="0B48CAE2" w14:textId="1A34CFF7" w:rsidR="00BD0D2B" w:rsidRPr="009A46F6" w:rsidRDefault="00BD0D2B" w:rsidP="007653D6">
      <w:pPr>
        <w:jc w:val="both"/>
        <w:rPr>
          <w:rFonts w:ascii="Avenir Book" w:hAnsi="Avenir Book"/>
          <w:sz w:val="28"/>
          <w:szCs w:val="28"/>
          <w:lang w:val="en-US"/>
        </w:rPr>
      </w:pPr>
      <w:proofErr w:type="spellStart"/>
      <w:r w:rsidRPr="009A46F6">
        <w:rPr>
          <w:rFonts w:ascii="Avenir Book" w:hAnsi="Avenir Book"/>
          <w:sz w:val="28"/>
          <w:szCs w:val="28"/>
          <w:lang w:val="en-US"/>
        </w:rPr>
        <w:t>Hmmmm</w:t>
      </w:r>
      <w:proofErr w:type="spellEnd"/>
      <w:r w:rsidRPr="009A46F6">
        <w:rPr>
          <w:rFonts w:ascii="Avenir Book" w:hAnsi="Avenir Book"/>
          <w:sz w:val="28"/>
          <w:szCs w:val="28"/>
          <w:lang w:val="en-US"/>
        </w:rPr>
        <w:t>. What are your thoughts? What would have been the position if she had claimed just for unfair dismissal? Could the employer still have defended it?</w:t>
      </w:r>
    </w:p>
    <w:p w14:paraId="771AFC30" w14:textId="6149A5E3" w:rsidR="00BD0D2B" w:rsidRPr="009A46F6" w:rsidRDefault="00BD0D2B" w:rsidP="007653D6">
      <w:pPr>
        <w:jc w:val="both"/>
        <w:rPr>
          <w:rFonts w:ascii="Avenir Book" w:hAnsi="Avenir Book"/>
          <w:sz w:val="28"/>
          <w:szCs w:val="28"/>
          <w:lang w:val="en-US"/>
        </w:rPr>
      </w:pPr>
    </w:p>
    <w:p w14:paraId="616DD765" w14:textId="4DED270A" w:rsidR="00BD0D2B" w:rsidRPr="009A46F6" w:rsidRDefault="00BD0D2B" w:rsidP="007653D6">
      <w:pPr>
        <w:jc w:val="both"/>
        <w:rPr>
          <w:rFonts w:ascii="Avenir Book" w:hAnsi="Avenir Book"/>
          <w:sz w:val="28"/>
          <w:szCs w:val="28"/>
          <w:lang w:val="en-US"/>
        </w:rPr>
      </w:pPr>
    </w:p>
    <w:p w14:paraId="1DFF934F" w14:textId="70C30E05" w:rsidR="00BD0D2B" w:rsidRPr="009A46F6" w:rsidRDefault="00BD0D2B" w:rsidP="007653D6">
      <w:pPr>
        <w:jc w:val="both"/>
        <w:rPr>
          <w:rFonts w:ascii="Avenir Book" w:hAnsi="Avenir Book"/>
          <w:sz w:val="28"/>
          <w:szCs w:val="28"/>
          <w:lang w:val="en-US"/>
        </w:rPr>
      </w:pPr>
    </w:p>
    <w:p w14:paraId="05FDCB3C" w14:textId="283F7906" w:rsidR="00BD0D2B" w:rsidRPr="009A46F6" w:rsidRDefault="00BD0D2B" w:rsidP="007653D6">
      <w:pPr>
        <w:jc w:val="both"/>
        <w:rPr>
          <w:rFonts w:ascii="Avenir Book" w:hAnsi="Avenir Book"/>
          <w:b/>
          <w:sz w:val="28"/>
          <w:szCs w:val="28"/>
          <w:lang w:val="en-US"/>
        </w:rPr>
      </w:pPr>
      <w:r w:rsidRPr="009A46F6">
        <w:rPr>
          <w:rFonts w:ascii="Avenir Book" w:hAnsi="Avenir Book"/>
          <w:b/>
          <w:sz w:val="28"/>
          <w:szCs w:val="28"/>
          <w:lang w:val="en-US"/>
        </w:rPr>
        <w:t>We now have a</w:t>
      </w:r>
      <w:r w:rsidR="00794FF8">
        <w:rPr>
          <w:rFonts w:ascii="Avenir Book" w:hAnsi="Avenir Book"/>
          <w:b/>
          <w:sz w:val="28"/>
          <w:szCs w:val="28"/>
          <w:lang w:val="en-US"/>
        </w:rPr>
        <w:t>n</w:t>
      </w:r>
      <w:r w:rsidRPr="009A46F6">
        <w:rPr>
          <w:rFonts w:ascii="Avenir Book" w:hAnsi="Avenir Book"/>
          <w:b/>
          <w:sz w:val="28"/>
          <w:szCs w:val="28"/>
          <w:lang w:val="en-US"/>
        </w:rPr>
        <w:t xml:space="preserve"> equal pay case-much in the news.</w:t>
      </w:r>
    </w:p>
    <w:p w14:paraId="30A502EE" w14:textId="40A1B616" w:rsidR="00BD0D2B" w:rsidRPr="001236CB" w:rsidRDefault="00BD0D2B" w:rsidP="007653D6">
      <w:pPr>
        <w:jc w:val="both"/>
        <w:rPr>
          <w:rFonts w:ascii="Avenir Roman" w:hAnsi="Avenir Roman"/>
          <w:b/>
          <w:sz w:val="28"/>
          <w:szCs w:val="28"/>
          <w:lang w:val="en-US"/>
        </w:rPr>
      </w:pPr>
      <w:r w:rsidRPr="001236CB">
        <w:rPr>
          <w:rFonts w:ascii="Avenir Roman" w:hAnsi="Avenir Roman"/>
          <w:b/>
          <w:sz w:val="28"/>
          <w:szCs w:val="28"/>
          <w:lang w:val="en-US"/>
        </w:rPr>
        <w:t>Brierly v. ASDA Stores (2019) EWCA Civ 44</w:t>
      </w:r>
    </w:p>
    <w:p w14:paraId="16D3433C" w14:textId="2C8AA99B" w:rsidR="00BD0D2B" w:rsidRPr="009A46F6" w:rsidRDefault="00BD0D2B" w:rsidP="007653D6">
      <w:pPr>
        <w:jc w:val="both"/>
        <w:rPr>
          <w:rFonts w:ascii="Avenir Book" w:hAnsi="Avenir Book"/>
          <w:sz w:val="28"/>
          <w:szCs w:val="28"/>
          <w:lang w:val="en-US"/>
        </w:rPr>
      </w:pPr>
      <w:r w:rsidRPr="009A46F6">
        <w:rPr>
          <w:rFonts w:ascii="Avenir Book" w:hAnsi="Avenir Book"/>
          <w:sz w:val="28"/>
          <w:szCs w:val="28"/>
          <w:lang w:val="en-US"/>
        </w:rPr>
        <w:t xml:space="preserve">The case involved 30k claimants. They were mainly women working in stores and claimed equal pay with mostly men working in distribution </w:t>
      </w:r>
      <w:proofErr w:type="spellStart"/>
      <w:r w:rsidR="001236CB">
        <w:rPr>
          <w:rFonts w:ascii="Avenir Book" w:hAnsi="Avenir Book"/>
          <w:sz w:val="28"/>
          <w:szCs w:val="28"/>
          <w:lang w:val="en-US"/>
        </w:rPr>
        <w:t>centres</w:t>
      </w:r>
      <w:proofErr w:type="spellEnd"/>
      <w:r w:rsidR="001236CB">
        <w:rPr>
          <w:rFonts w:ascii="Avenir Book" w:hAnsi="Avenir Book"/>
          <w:sz w:val="28"/>
          <w:szCs w:val="28"/>
          <w:lang w:val="en-US"/>
        </w:rPr>
        <w:t>’</w:t>
      </w:r>
      <w:r w:rsidRPr="009A46F6">
        <w:rPr>
          <w:rFonts w:ascii="Avenir Book" w:hAnsi="Avenir Book"/>
          <w:sz w:val="28"/>
          <w:szCs w:val="28"/>
          <w:lang w:val="en-US"/>
        </w:rPr>
        <w:t>.</w:t>
      </w:r>
      <w:r w:rsidR="00163FB4" w:rsidRPr="009A46F6">
        <w:rPr>
          <w:rFonts w:ascii="Avenir Book" w:hAnsi="Avenir Book"/>
          <w:sz w:val="28"/>
          <w:szCs w:val="28"/>
          <w:lang w:val="en-US"/>
        </w:rPr>
        <w:t xml:space="preserve"> </w:t>
      </w:r>
      <w:proofErr w:type="spellStart"/>
      <w:r w:rsidRPr="009A46F6">
        <w:rPr>
          <w:rFonts w:ascii="Avenir Book" w:hAnsi="Avenir Book"/>
          <w:sz w:val="28"/>
          <w:szCs w:val="28"/>
          <w:lang w:val="en-US"/>
        </w:rPr>
        <w:t>Asda</w:t>
      </w:r>
      <w:proofErr w:type="spellEnd"/>
      <w:r w:rsidRPr="009A46F6">
        <w:rPr>
          <w:rFonts w:ascii="Avenir Book" w:hAnsi="Avenir Book"/>
          <w:sz w:val="28"/>
          <w:szCs w:val="28"/>
          <w:lang w:val="en-US"/>
        </w:rPr>
        <w:t xml:space="preserve"> argued that they could not compare themsel</w:t>
      </w:r>
      <w:r w:rsidR="00163FB4" w:rsidRPr="009A46F6">
        <w:rPr>
          <w:rFonts w:ascii="Avenir Book" w:hAnsi="Avenir Book"/>
          <w:sz w:val="28"/>
          <w:szCs w:val="28"/>
          <w:lang w:val="en-US"/>
        </w:rPr>
        <w:t>v</w:t>
      </w:r>
      <w:r w:rsidRPr="009A46F6">
        <w:rPr>
          <w:rFonts w:ascii="Avenir Book" w:hAnsi="Avenir Book"/>
          <w:sz w:val="28"/>
          <w:szCs w:val="28"/>
          <w:lang w:val="en-US"/>
        </w:rPr>
        <w:t>es as the st</w:t>
      </w:r>
      <w:r w:rsidR="00163FB4" w:rsidRPr="009A46F6">
        <w:rPr>
          <w:rFonts w:ascii="Avenir Book" w:hAnsi="Avenir Book"/>
          <w:sz w:val="28"/>
          <w:szCs w:val="28"/>
          <w:lang w:val="en-US"/>
        </w:rPr>
        <w:t>o</w:t>
      </w:r>
      <w:r w:rsidRPr="009A46F6">
        <w:rPr>
          <w:rFonts w:ascii="Avenir Book" w:hAnsi="Avenir Book"/>
          <w:sz w:val="28"/>
          <w:szCs w:val="28"/>
          <w:lang w:val="en-US"/>
        </w:rPr>
        <w:t xml:space="preserve">res and </w:t>
      </w:r>
      <w:proofErr w:type="spellStart"/>
      <w:r w:rsidR="001236CB">
        <w:rPr>
          <w:rFonts w:ascii="Avenir Book" w:hAnsi="Avenir Book"/>
          <w:sz w:val="28"/>
          <w:szCs w:val="28"/>
          <w:lang w:val="en-US"/>
        </w:rPr>
        <w:t>centre</w:t>
      </w:r>
      <w:r w:rsidR="001236CB" w:rsidRPr="009A46F6">
        <w:rPr>
          <w:rFonts w:ascii="Avenir Book" w:hAnsi="Avenir Book"/>
          <w:sz w:val="28"/>
          <w:szCs w:val="28"/>
          <w:lang w:val="en-US"/>
        </w:rPr>
        <w:t>s’</w:t>
      </w:r>
      <w:proofErr w:type="spellEnd"/>
      <w:r w:rsidRPr="009A46F6">
        <w:rPr>
          <w:rFonts w:ascii="Avenir Book" w:hAnsi="Avenir Book"/>
          <w:sz w:val="28"/>
          <w:szCs w:val="28"/>
          <w:lang w:val="en-US"/>
        </w:rPr>
        <w:t xml:space="preserve"> had very different roles-one was a cost </w:t>
      </w:r>
      <w:proofErr w:type="spellStart"/>
      <w:r w:rsidRPr="009A46F6">
        <w:rPr>
          <w:rFonts w:ascii="Avenir Book" w:hAnsi="Avenir Book"/>
          <w:sz w:val="28"/>
          <w:szCs w:val="28"/>
          <w:lang w:val="en-US"/>
        </w:rPr>
        <w:t>centre</w:t>
      </w:r>
      <w:proofErr w:type="spellEnd"/>
      <w:r w:rsidRPr="009A46F6">
        <w:rPr>
          <w:rFonts w:ascii="Avenir Book" w:hAnsi="Avenir Book"/>
          <w:sz w:val="28"/>
          <w:szCs w:val="28"/>
          <w:lang w:val="en-US"/>
        </w:rPr>
        <w:t xml:space="preserve">, the other income -generating; retail </w:t>
      </w:r>
      <w:r w:rsidR="00EF7C27" w:rsidRPr="009A46F6">
        <w:rPr>
          <w:rFonts w:ascii="Avenir Book" w:hAnsi="Avenir Book"/>
          <w:sz w:val="28"/>
          <w:szCs w:val="28"/>
          <w:lang w:val="en-US"/>
        </w:rPr>
        <w:t xml:space="preserve">was </w:t>
      </w:r>
      <w:r w:rsidRPr="009A46F6">
        <w:rPr>
          <w:rFonts w:ascii="Avenir Book" w:hAnsi="Avenir Book"/>
          <w:sz w:val="28"/>
          <w:szCs w:val="28"/>
          <w:lang w:val="en-US"/>
        </w:rPr>
        <w:t xml:space="preserve">not covered by collective bargaining whereas the distribution </w:t>
      </w:r>
      <w:proofErr w:type="spellStart"/>
      <w:r w:rsidRPr="009A46F6">
        <w:rPr>
          <w:rFonts w:ascii="Avenir Book" w:hAnsi="Avenir Book"/>
          <w:sz w:val="28"/>
          <w:szCs w:val="28"/>
          <w:lang w:val="en-US"/>
        </w:rPr>
        <w:t>centres</w:t>
      </w:r>
      <w:proofErr w:type="spellEnd"/>
      <w:r w:rsidRPr="009A46F6">
        <w:rPr>
          <w:rFonts w:ascii="Avenir Book" w:hAnsi="Avenir Book"/>
          <w:sz w:val="28"/>
          <w:szCs w:val="28"/>
          <w:lang w:val="en-US"/>
        </w:rPr>
        <w:t xml:space="preserve"> were.</w:t>
      </w:r>
    </w:p>
    <w:p w14:paraId="2C87643D" w14:textId="3C3DCF33" w:rsidR="00BD0D2B" w:rsidRPr="009A46F6" w:rsidRDefault="00BD0D2B" w:rsidP="007653D6">
      <w:pPr>
        <w:jc w:val="both"/>
        <w:rPr>
          <w:rFonts w:ascii="Avenir Book" w:hAnsi="Avenir Book"/>
          <w:sz w:val="28"/>
          <w:szCs w:val="28"/>
          <w:lang w:val="en-US"/>
        </w:rPr>
      </w:pPr>
      <w:r w:rsidRPr="009A46F6">
        <w:rPr>
          <w:rFonts w:ascii="Avenir Book" w:hAnsi="Avenir Book"/>
          <w:sz w:val="28"/>
          <w:szCs w:val="28"/>
          <w:lang w:val="en-US"/>
        </w:rPr>
        <w:t>The CA rej</w:t>
      </w:r>
      <w:bookmarkStart w:id="0" w:name="_GoBack"/>
      <w:bookmarkEnd w:id="0"/>
      <w:r w:rsidRPr="009A46F6">
        <w:rPr>
          <w:rFonts w:ascii="Avenir Book" w:hAnsi="Avenir Book"/>
          <w:sz w:val="28"/>
          <w:szCs w:val="28"/>
          <w:lang w:val="en-US"/>
        </w:rPr>
        <w:t>ected these arguments and asked whether there was a ‘s</w:t>
      </w:r>
      <w:r w:rsidR="00163FB4" w:rsidRPr="009A46F6">
        <w:rPr>
          <w:rFonts w:ascii="Avenir Book" w:hAnsi="Avenir Book"/>
          <w:sz w:val="28"/>
          <w:szCs w:val="28"/>
          <w:lang w:val="en-US"/>
        </w:rPr>
        <w:t>i</w:t>
      </w:r>
      <w:r w:rsidRPr="009A46F6">
        <w:rPr>
          <w:rFonts w:ascii="Avenir Book" w:hAnsi="Avenir Book"/>
          <w:sz w:val="28"/>
          <w:szCs w:val="28"/>
          <w:lang w:val="en-US"/>
        </w:rPr>
        <w:t>ngle source</w:t>
      </w:r>
      <w:r w:rsidR="00163FB4" w:rsidRPr="009A46F6">
        <w:rPr>
          <w:rFonts w:ascii="Avenir Book" w:hAnsi="Avenir Book"/>
          <w:sz w:val="28"/>
          <w:szCs w:val="28"/>
          <w:lang w:val="en-US"/>
        </w:rPr>
        <w:t xml:space="preserve">’ for terms of work and whether the terms were </w:t>
      </w:r>
      <w:r w:rsidR="00EF7C27" w:rsidRPr="009A46F6">
        <w:rPr>
          <w:rFonts w:ascii="Avenir Book" w:hAnsi="Avenir Book"/>
          <w:sz w:val="28"/>
          <w:szCs w:val="28"/>
          <w:lang w:val="en-US"/>
        </w:rPr>
        <w:t>‘</w:t>
      </w:r>
      <w:r w:rsidR="00163FB4" w:rsidRPr="009A46F6">
        <w:rPr>
          <w:rFonts w:ascii="Avenir Book" w:hAnsi="Avenir Book"/>
          <w:sz w:val="28"/>
          <w:szCs w:val="28"/>
          <w:lang w:val="en-US"/>
        </w:rPr>
        <w:t>broadly similar</w:t>
      </w:r>
      <w:r w:rsidR="00EF7C27" w:rsidRPr="009A46F6">
        <w:rPr>
          <w:rFonts w:ascii="Avenir Book" w:hAnsi="Avenir Book"/>
          <w:sz w:val="28"/>
          <w:szCs w:val="28"/>
          <w:lang w:val="en-US"/>
        </w:rPr>
        <w:t>’</w:t>
      </w:r>
      <w:r w:rsidR="00163FB4" w:rsidRPr="009A46F6">
        <w:rPr>
          <w:rFonts w:ascii="Avenir Book" w:hAnsi="Avenir Book"/>
          <w:sz w:val="28"/>
          <w:szCs w:val="28"/>
          <w:lang w:val="en-US"/>
        </w:rPr>
        <w:t xml:space="preserve">? Applying long </w:t>
      </w:r>
      <w:r w:rsidR="00163FB4" w:rsidRPr="009A46F6">
        <w:rPr>
          <w:rFonts w:ascii="Avenir Book" w:hAnsi="Avenir Book"/>
          <w:sz w:val="28"/>
          <w:szCs w:val="28"/>
          <w:lang w:val="en-US"/>
        </w:rPr>
        <w:lastRenderedPageBreak/>
        <w:t xml:space="preserve">established case-law such as Lawrence v. Regent Offices and </w:t>
      </w:r>
      <w:proofErr w:type="spellStart"/>
      <w:r w:rsidR="00163FB4" w:rsidRPr="009A46F6">
        <w:rPr>
          <w:rFonts w:ascii="Avenir Book" w:hAnsi="Avenir Book"/>
          <w:sz w:val="28"/>
          <w:szCs w:val="28"/>
          <w:lang w:val="en-US"/>
        </w:rPr>
        <w:t>Leverton</w:t>
      </w:r>
      <w:proofErr w:type="spellEnd"/>
      <w:r w:rsidR="00163FB4" w:rsidRPr="009A46F6">
        <w:rPr>
          <w:rFonts w:ascii="Avenir Book" w:hAnsi="Avenir Book"/>
          <w:sz w:val="28"/>
          <w:szCs w:val="28"/>
          <w:lang w:val="en-US"/>
        </w:rPr>
        <w:t xml:space="preserve"> v </w:t>
      </w:r>
      <w:proofErr w:type="spellStart"/>
      <w:r w:rsidR="00163FB4" w:rsidRPr="009A46F6">
        <w:rPr>
          <w:rFonts w:ascii="Avenir Book" w:hAnsi="Avenir Book"/>
          <w:sz w:val="28"/>
          <w:szCs w:val="28"/>
          <w:lang w:val="en-US"/>
        </w:rPr>
        <w:t>Clwyd</w:t>
      </w:r>
      <w:proofErr w:type="spellEnd"/>
      <w:r w:rsidR="00163FB4" w:rsidRPr="009A46F6">
        <w:rPr>
          <w:rFonts w:ascii="Avenir Book" w:hAnsi="Avenir Book"/>
          <w:sz w:val="28"/>
          <w:szCs w:val="28"/>
          <w:lang w:val="en-US"/>
        </w:rPr>
        <w:t>, they won. It probably helped their claim that ASDA/Walmart is a notoriously ‘top down’ company.</w:t>
      </w:r>
    </w:p>
    <w:p w14:paraId="160F5D4B" w14:textId="667AB0F4" w:rsidR="00163FB4" w:rsidRPr="009A46F6" w:rsidRDefault="00163FB4" w:rsidP="007653D6">
      <w:pPr>
        <w:jc w:val="both"/>
        <w:rPr>
          <w:rFonts w:ascii="Avenir Book" w:hAnsi="Avenir Book"/>
          <w:sz w:val="28"/>
          <w:szCs w:val="28"/>
          <w:lang w:val="en-US"/>
        </w:rPr>
      </w:pPr>
    </w:p>
    <w:p w14:paraId="0BE36F03" w14:textId="58F95DA5" w:rsidR="00163FB4" w:rsidRPr="009A46F6" w:rsidRDefault="00163FB4" w:rsidP="007653D6">
      <w:pPr>
        <w:jc w:val="both"/>
        <w:rPr>
          <w:rFonts w:ascii="Avenir Book" w:hAnsi="Avenir Book"/>
          <w:b/>
          <w:sz w:val="28"/>
          <w:szCs w:val="28"/>
          <w:lang w:val="en-US"/>
        </w:rPr>
      </w:pPr>
      <w:r w:rsidRPr="009A46F6">
        <w:rPr>
          <w:rFonts w:ascii="Avenir Book" w:hAnsi="Avenir Book"/>
          <w:sz w:val="28"/>
          <w:szCs w:val="28"/>
          <w:lang w:val="en-US"/>
        </w:rPr>
        <w:t xml:space="preserve">And now for a </w:t>
      </w:r>
      <w:r w:rsidRPr="009A46F6">
        <w:rPr>
          <w:rFonts w:ascii="Avenir Book" w:hAnsi="Avenir Book"/>
          <w:b/>
          <w:sz w:val="28"/>
          <w:szCs w:val="28"/>
          <w:lang w:val="en-US"/>
        </w:rPr>
        <w:t>‘whistleblower case’</w:t>
      </w:r>
    </w:p>
    <w:p w14:paraId="718A6565" w14:textId="25AFCA30" w:rsidR="00163FB4" w:rsidRPr="001236CB" w:rsidRDefault="00163FB4" w:rsidP="007653D6">
      <w:pPr>
        <w:jc w:val="both"/>
        <w:rPr>
          <w:rFonts w:ascii="Avenir Roman" w:hAnsi="Avenir Roman"/>
          <w:b/>
          <w:sz w:val="28"/>
          <w:szCs w:val="28"/>
          <w:lang w:val="en-US"/>
        </w:rPr>
      </w:pPr>
      <w:proofErr w:type="spellStart"/>
      <w:r w:rsidRPr="001236CB">
        <w:rPr>
          <w:rFonts w:ascii="Avenir Roman" w:hAnsi="Avenir Roman"/>
          <w:b/>
          <w:sz w:val="28"/>
          <w:szCs w:val="28"/>
          <w:lang w:val="en-US"/>
        </w:rPr>
        <w:t>Chumbar</w:t>
      </w:r>
      <w:proofErr w:type="spellEnd"/>
      <w:r w:rsidRPr="001236CB">
        <w:rPr>
          <w:rFonts w:ascii="Avenir Roman" w:hAnsi="Avenir Roman"/>
          <w:b/>
          <w:sz w:val="28"/>
          <w:szCs w:val="28"/>
          <w:lang w:val="en-US"/>
        </w:rPr>
        <w:t xml:space="preserve"> v Hestia Health (2019) UKEAT 0229</w:t>
      </w:r>
    </w:p>
    <w:p w14:paraId="63EC56CC" w14:textId="7EF3B98E" w:rsidR="00163FB4" w:rsidRPr="009A46F6" w:rsidRDefault="00163FB4" w:rsidP="007653D6">
      <w:pPr>
        <w:jc w:val="both"/>
        <w:rPr>
          <w:rFonts w:ascii="Avenir Book" w:hAnsi="Avenir Book"/>
          <w:sz w:val="28"/>
          <w:szCs w:val="28"/>
          <w:lang w:val="en-US"/>
        </w:rPr>
      </w:pPr>
      <w:r w:rsidRPr="009A46F6">
        <w:rPr>
          <w:rFonts w:ascii="Avenir Book" w:hAnsi="Avenir Book"/>
          <w:sz w:val="28"/>
          <w:szCs w:val="28"/>
          <w:lang w:val="en-US"/>
        </w:rPr>
        <w:t>The case combines claims for disability discrimination, wrongful dismissal and whistleblowing.</w:t>
      </w:r>
    </w:p>
    <w:p w14:paraId="67227106" w14:textId="2A429FFC" w:rsidR="00163FB4" w:rsidRPr="009A46F6" w:rsidRDefault="00163FB4" w:rsidP="007653D6">
      <w:pPr>
        <w:jc w:val="both"/>
        <w:rPr>
          <w:rFonts w:ascii="Avenir Book" w:hAnsi="Avenir Book"/>
          <w:sz w:val="28"/>
          <w:szCs w:val="28"/>
          <w:lang w:val="en-US"/>
        </w:rPr>
      </w:pPr>
      <w:r w:rsidRPr="009A46F6">
        <w:rPr>
          <w:rFonts w:ascii="Avenir Book" w:hAnsi="Avenir Book"/>
          <w:sz w:val="28"/>
          <w:szCs w:val="28"/>
          <w:lang w:val="en-US"/>
        </w:rPr>
        <w:t xml:space="preserve">C was disabled with sever arthritis. Despite this causing him severe mobility problems he was told not to use a lift and had to climb up two flights of </w:t>
      </w:r>
      <w:proofErr w:type="spellStart"/>
      <w:proofErr w:type="gramStart"/>
      <w:r w:rsidRPr="009A46F6">
        <w:rPr>
          <w:rFonts w:ascii="Avenir Book" w:hAnsi="Avenir Book"/>
          <w:sz w:val="28"/>
          <w:szCs w:val="28"/>
          <w:lang w:val="en-US"/>
        </w:rPr>
        <w:t>stairs.The</w:t>
      </w:r>
      <w:proofErr w:type="spellEnd"/>
      <w:proofErr w:type="gramEnd"/>
      <w:r w:rsidRPr="009A46F6">
        <w:rPr>
          <w:rFonts w:ascii="Avenir Book" w:hAnsi="Avenir Book"/>
          <w:sz w:val="28"/>
          <w:szCs w:val="28"/>
          <w:lang w:val="en-US"/>
        </w:rPr>
        <w:t xml:space="preserve"> employer was well aware of his </w:t>
      </w:r>
      <w:r w:rsidR="007F183E" w:rsidRPr="009A46F6">
        <w:rPr>
          <w:rFonts w:ascii="Avenir Book" w:hAnsi="Avenir Book"/>
          <w:sz w:val="28"/>
          <w:szCs w:val="28"/>
          <w:lang w:val="en-US"/>
        </w:rPr>
        <w:t>p</w:t>
      </w:r>
      <w:r w:rsidRPr="009A46F6">
        <w:rPr>
          <w:rFonts w:ascii="Avenir Book" w:hAnsi="Avenir Book"/>
          <w:sz w:val="28"/>
          <w:szCs w:val="28"/>
          <w:lang w:val="en-US"/>
        </w:rPr>
        <w:t xml:space="preserve">roblems. He was a </w:t>
      </w:r>
      <w:proofErr w:type="spellStart"/>
      <w:r w:rsidRPr="009A46F6">
        <w:rPr>
          <w:rFonts w:ascii="Avenir Book" w:hAnsi="Avenir Book"/>
          <w:sz w:val="28"/>
          <w:szCs w:val="28"/>
          <w:lang w:val="en-US"/>
        </w:rPr>
        <w:t>carer</w:t>
      </w:r>
      <w:proofErr w:type="spellEnd"/>
      <w:r w:rsidRPr="009A46F6">
        <w:rPr>
          <w:rFonts w:ascii="Avenir Book" w:hAnsi="Avenir Book"/>
          <w:sz w:val="28"/>
          <w:szCs w:val="28"/>
          <w:lang w:val="en-US"/>
        </w:rPr>
        <w:t xml:space="preserve"> in a care home. One of the resident</w:t>
      </w:r>
      <w:r w:rsidR="007F183E" w:rsidRPr="009A46F6">
        <w:rPr>
          <w:rFonts w:ascii="Avenir Book" w:hAnsi="Avenir Book"/>
          <w:sz w:val="28"/>
          <w:szCs w:val="28"/>
          <w:lang w:val="en-US"/>
        </w:rPr>
        <w:t>s</w:t>
      </w:r>
      <w:r w:rsidRPr="009A46F6">
        <w:rPr>
          <w:rFonts w:ascii="Avenir Book" w:hAnsi="Avenir Book"/>
          <w:sz w:val="28"/>
          <w:szCs w:val="28"/>
          <w:lang w:val="en-US"/>
        </w:rPr>
        <w:t xml:space="preserve"> was dis</w:t>
      </w:r>
      <w:r w:rsidR="007F183E" w:rsidRPr="009A46F6">
        <w:rPr>
          <w:rFonts w:ascii="Avenir Book" w:hAnsi="Avenir Book"/>
          <w:sz w:val="28"/>
          <w:szCs w:val="28"/>
          <w:lang w:val="en-US"/>
        </w:rPr>
        <w:t>t</w:t>
      </w:r>
      <w:r w:rsidRPr="009A46F6">
        <w:rPr>
          <w:rFonts w:ascii="Avenir Book" w:hAnsi="Avenir Book"/>
          <w:sz w:val="28"/>
          <w:szCs w:val="28"/>
          <w:lang w:val="en-US"/>
        </w:rPr>
        <w:t>ressed as he had</w:t>
      </w:r>
      <w:r w:rsidR="007F183E" w:rsidRPr="009A46F6">
        <w:rPr>
          <w:rFonts w:ascii="Avenir Book" w:hAnsi="Avenir Book"/>
          <w:sz w:val="28"/>
          <w:szCs w:val="28"/>
          <w:lang w:val="en-US"/>
        </w:rPr>
        <w:t xml:space="preserve"> </w:t>
      </w:r>
      <w:r w:rsidRPr="009A46F6">
        <w:rPr>
          <w:rFonts w:ascii="Avenir Book" w:hAnsi="Avenir Book"/>
          <w:sz w:val="28"/>
          <w:szCs w:val="28"/>
          <w:lang w:val="en-US"/>
        </w:rPr>
        <w:t>soiled himself</w:t>
      </w:r>
      <w:r w:rsidR="007F183E" w:rsidRPr="009A46F6">
        <w:rPr>
          <w:rFonts w:ascii="Avenir Book" w:hAnsi="Avenir Book"/>
          <w:sz w:val="28"/>
          <w:szCs w:val="28"/>
          <w:lang w:val="en-US"/>
        </w:rPr>
        <w:t xml:space="preserve">. C dealt with him and reported that other staff members had failed to react and had failed to treat the resident with </w:t>
      </w:r>
      <w:proofErr w:type="spellStart"/>
      <w:proofErr w:type="gramStart"/>
      <w:r w:rsidR="007F183E" w:rsidRPr="009A46F6">
        <w:rPr>
          <w:rFonts w:ascii="Avenir Book" w:hAnsi="Avenir Book"/>
          <w:sz w:val="28"/>
          <w:szCs w:val="28"/>
          <w:lang w:val="en-US"/>
        </w:rPr>
        <w:t>dignity.He</w:t>
      </w:r>
      <w:proofErr w:type="spellEnd"/>
      <w:proofErr w:type="gramEnd"/>
      <w:r w:rsidR="007F183E" w:rsidRPr="009A46F6">
        <w:rPr>
          <w:rFonts w:ascii="Avenir Book" w:hAnsi="Avenir Book"/>
          <w:sz w:val="28"/>
          <w:szCs w:val="28"/>
          <w:lang w:val="en-US"/>
        </w:rPr>
        <w:t xml:space="preserve"> contacted the CQC, who passed it on to a local safeguarding team. There was then an argument in the home with very strong language used. He was dismissed. He part won at ET but won at EAT. There were no reasonable adjustments for his disability and the EAT accepted that he had been dismissed for the whistleblowing which the employers were trying to cover up.</w:t>
      </w:r>
    </w:p>
    <w:p w14:paraId="590052D3" w14:textId="7C763F0B" w:rsidR="00EF7C27" w:rsidRPr="009A46F6" w:rsidRDefault="00EF7C27" w:rsidP="007653D6">
      <w:pPr>
        <w:jc w:val="both"/>
        <w:rPr>
          <w:rFonts w:ascii="Avenir Book" w:hAnsi="Avenir Book"/>
          <w:sz w:val="28"/>
          <w:szCs w:val="28"/>
          <w:lang w:val="en-US"/>
        </w:rPr>
      </w:pPr>
    </w:p>
    <w:p w14:paraId="5F5D7365" w14:textId="2854ACFF" w:rsidR="00EF7C27" w:rsidRPr="009A46F6" w:rsidRDefault="00EF7C27" w:rsidP="007653D6">
      <w:pPr>
        <w:jc w:val="both"/>
        <w:rPr>
          <w:rFonts w:ascii="Avenir Book" w:hAnsi="Avenir Book"/>
          <w:b/>
          <w:sz w:val="28"/>
          <w:szCs w:val="28"/>
          <w:lang w:val="en-US"/>
        </w:rPr>
      </w:pPr>
      <w:r w:rsidRPr="009A46F6">
        <w:rPr>
          <w:rFonts w:ascii="Avenir Book" w:hAnsi="Avenir Book"/>
          <w:b/>
          <w:sz w:val="28"/>
          <w:szCs w:val="28"/>
          <w:lang w:val="en-US"/>
        </w:rPr>
        <w:t xml:space="preserve">3.3 Termination </w:t>
      </w:r>
      <w:r w:rsidR="001236CB" w:rsidRPr="009A46F6">
        <w:rPr>
          <w:rFonts w:ascii="Avenir Book" w:hAnsi="Avenir Book"/>
          <w:b/>
          <w:sz w:val="28"/>
          <w:szCs w:val="28"/>
          <w:lang w:val="en-US"/>
        </w:rPr>
        <w:t>etc.</w:t>
      </w:r>
    </w:p>
    <w:p w14:paraId="7CB0003B" w14:textId="3656A6E6" w:rsidR="00EF7C27" w:rsidRPr="009A46F6" w:rsidRDefault="00EF7C27" w:rsidP="007653D6">
      <w:pPr>
        <w:jc w:val="both"/>
        <w:rPr>
          <w:rFonts w:ascii="Avenir Book" w:hAnsi="Avenir Book"/>
          <w:sz w:val="28"/>
          <w:szCs w:val="28"/>
          <w:lang w:val="en-US"/>
        </w:rPr>
      </w:pPr>
      <w:r w:rsidRPr="009A46F6">
        <w:rPr>
          <w:rFonts w:ascii="Avenir Book" w:hAnsi="Avenir Book"/>
          <w:sz w:val="28"/>
          <w:szCs w:val="28"/>
          <w:lang w:val="en-US"/>
        </w:rPr>
        <w:t xml:space="preserve">We have a rather simple, though interesting TUPE case, which concerns the attempts of employers to use TUPE to ‘disguise’ </w:t>
      </w:r>
      <w:proofErr w:type="gramStart"/>
      <w:r w:rsidRPr="009A46F6">
        <w:rPr>
          <w:rFonts w:ascii="Avenir Book" w:hAnsi="Avenir Book"/>
          <w:sz w:val="28"/>
          <w:szCs w:val="28"/>
          <w:lang w:val="en-US"/>
        </w:rPr>
        <w:t>what</w:t>
      </w:r>
      <w:proofErr w:type="gramEnd"/>
      <w:r w:rsidRPr="009A46F6">
        <w:rPr>
          <w:rFonts w:ascii="Avenir Book" w:hAnsi="Avenir Book"/>
          <w:sz w:val="28"/>
          <w:szCs w:val="28"/>
          <w:lang w:val="en-US"/>
        </w:rPr>
        <w:t xml:space="preserve"> was really going on/</w:t>
      </w:r>
    </w:p>
    <w:p w14:paraId="354D979A" w14:textId="07956128" w:rsidR="00EF7C27" w:rsidRPr="001236CB" w:rsidRDefault="00EF7C27" w:rsidP="007653D6">
      <w:pPr>
        <w:jc w:val="both"/>
        <w:rPr>
          <w:rFonts w:ascii="Avenir Roman" w:hAnsi="Avenir Roman"/>
          <w:b/>
          <w:sz w:val="28"/>
          <w:szCs w:val="28"/>
          <w:lang w:val="en-US"/>
        </w:rPr>
      </w:pPr>
      <w:r w:rsidRPr="001236CB">
        <w:rPr>
          <w:rFonts w:ascii="Avenir Roman" w:hAnsi="Avenir Roman"/>
          <w:b/>
          <w:sz w:val="28"/>
          <w:szCs w:val="28"/>
          <w:lang w:val="en-US"/>
        </w:rPr>
        <w:t>Hare Wines v. Kaur (2019) EWCA Civ 2016</w:t>
      </w:r>
    </w:p>
    <w:p w14:paraId="08BCFB13" w14:textId="55D99B68" w:rsidR="00EF7C27" w:rsidRPr="009A46F6" w:rsidRDefault="00EF7C27" w:rsidP="007653D6">
      <w:pPr>
        <w:jc w:val="both"/>
        <w:rPr>
          <w:rFonts w:ascii="Avenir Book" w:hAnsi="Avenir Book"/>
          <w:i/>
          <w:sz w:val="28"/>
          <w:szCs w:val="28"/>
          <w:lang w:val="en-US"/>
        </w:rPr>
      </w:pPr>
      <w:r w:rsidRPr="009A46F6">
        <w:rPr>
          <w:rFonts w:ascii="Avenir Book" w:hAnsi="Avenir Book"/>
          <w:sz w:val="28"/>
          <w:szCs w:val="28"/>
          <w:lang w:val="en-US"/>
        </w:rPr>
        <w:t>K allegedly had a poor working relationship with a colleague</w:t>
      </w:r>
      <w:r w:rsidR="00011DFC" w:rsidRPr="009A46F6">
        <w:rPr>
          <w:rFonts w:ascii="Avenir Book" w:hAnsi="Avenir Book"/>
          <w:sz w:val="28"/>
          <w:szCs w:val="28"/>
          <w:lang w:val="en-US"/>
        </w:rPr>
        <w:t>. There was a TUPE transfer to another business, but K told by letter on the day of the transfer that she was redundant. She had in no way objected to being transferred. It was held that her dismissal was automatically unfair and she was awarded £16k. It was clear from the facts that the transferee, to which the colleague had transferred did not want her. ‘</w:t>
      </w:r>
      <w:proofErr w:type="gramStart"/>
      <w:r w:rsidR="00011DFC" w:rsidRPr="009A46F6">
        <w:rPr>
          <w:rFonts w:ascii="Avenir Book" w:hAnsi="Avenir Book"/>
          <w:i/>
          <w:sz w:val="28"/>
          <w:szCs w:val="28"/>
          <w:lang w:val="en-US"/>
        </w:rPr>
        <w:t>the</w:t>
      </w:r>
      <w:proofErr w:type="gramEnd"/>
      <w:r w:rsidR="00011DFC" w:rsidRPr="009A46F6">
        <w:rPr>
          <w:rFonts w:ascii="Avenir Book" w:hAnsi="Avenir Book"/>
          <w:i/>
          <w:sz w:val="28"/>
          <w:szCs w:val="28"/>
          <w:lang w:val="en-US"/>
        </w:rPr>
        <w:t xml:space="preserve"> transfer was no more than an occasion for dismissal’</w:t>
      </w:r>
    </w:p>
    <w:p w14:paraId="6F777B9B" w14:textId="77777777" w:rsidR="00C729BE" w:rsidRPr="00D37588" w:rsidRDefault="00C729BE" w:rsidP="001236CB">
      <w:pPr>
        <w:jc w:val="both"/>
        <w:rPr>
          <w:rFonts w:ascii="Avenir Book" w:hAnsi="Avenir Book"/>
          <w:sz w:val="28"/>
          <w:szCs w:val="28"/>
        </w:rPr>
      </w:pPr>
      <w:r w:rsidRPr="00BC7EFC">
        <w:rPr>
          <w:rFonts w:ascii="Avenir Book" w:hAnsi="Avenir Book"/>
          <w:sz w:val="32"/>
          <w:szCs w:val="32"/>
        </w:rPr>
        <w:lastRenderedPageBreak/>
        <w:t>Further Action</w:t>
      </w:r>
      <w:r w:rsidRPr="00BC7EFC">
        <w:rPr>
          <w:rFonts w:ascii="Avenir Book" w:hAnsi="Avenir Book"/>
          <w:sz w:val="36"/>
          <w:szCs w:val="28"/>
        </w:rPr>
        <w:t>s</w:t>
      </w:r>
    </w:p>
    <w:p w14:paraId="1BFA3059" w14:textId="481BD194" w:rsidR="00391EC5" w:rsidRPr="009A46F6" w:rsidRDefault="00391EC5" w:rsidP="007653D6">
      <w:pPr>
        <w:jc w:val="both"/>
        <w:rPr>
          <w:rFonts w:ascii="Avenir Book" w:hAnsi="Avenir Book"/>
          <w:sz w:val="28"/>
          <w:szCs w:val="28"/>
          <w:lang w:val="en-US"/>
        </w:rPr>
      </w:pPr>
    </w:p>
    <w:p w14:paraId="6E43F653" w14:textId="404DCD02" w:rsidR="00391EC5" w:rsidRPr="009A46F6" w:rsidRDefault="00391EC5" w:rsidP="007653D6">
      <w:pPr>
        <w:jc w:val="both"/>
        <w:rPr>
          <w:rFonts w:ascii="Avenir Book" w:hAnsi="Avenir Book"/>
          <w:sz w:val="28"/>
          <w:szCs w:val="28"/>
          <w:lang w:val="en-US"/>
        </w:rPr>
      </w:pPr>
    </w:p>
    <w:p w14:paraId="03BE8D23" w14:textId="77777777" w:rsidR="00391EC5" w:rsidRPr="009A46F6" w:rsidRDefault="00391EC5" w:rsidP="007653D6">
      <w:pPr>
        <w:ind w:left="675"/>
        <w:jc w:val="both"/>
        <w:rPr>
          <w:rFonts w:ascii="Avenir Book" w:hAnsi="Avenir Book"/>
          <w:sz w:val="28"/>
          <w:szCs w:val="28"/>
          <w:lang w:val="en-US"/>
        </w:rPr>
      </w:pPr>
    </w:p>
    <w:p w14:paraId="0C77D10C" w14:textId="435BC3D8" w:rsidR="001B32B7" w:rsidRPr="009A46F6" w:rsidRDefault="001B32B7" w:rsidP="007653D6">
      <w:pPr>
        <w:jc w:val="both"/>
        <w:rPr>
          <w:rFonts w:ascii="Avenir Book" w:hAnsi="Avenir Book"/>
          <w:sz w:val="28"/>
          <w:szCs w:val="28"/>
          <w:lang w:val="en-US"/>
        </w:rPr>
      </w:pPr>
    </w:p>
    <w:p w14:paraId="32751767" w14:textId="510F8D67" w:rsidR="001B32B7" w:rsidRPr="009A46F6" w:rsidRDefault="001B32B7" w:rsidP="007653D6">
      <w:pPr>
        <w:jc w:val="both"/>
        <w:rPr>
          <w:rFonts w:ascii="Avenir Book" w:hAnsi="Avenir Book"/>
          <w:sz w:val="28"/>
          <w:szCs w:val="28"/>
          <w:lang w:val="en-US"/>
        </w:rPr>
      </w:pPr>
    </w:p>
    <w:p w14:paraId="5CB09117" w14:textId="77777777" w:rsidR="001B32B7" w:rsidRPr="009A46F6" w:rsidRDefault="001B32B7" w:rsidP="007653D6">
      <w:pPr>
        <w:pStyle w:val="ListParagraph"/>
        <w:ind w:left="1440"/>
        <w:jc w:val="both"/>
        <w:rPr>
          <w:rFonts w:ascii="Avenir Book" w:hAnsi="Avenir Book"/>
          <w:sz w:val="28"/>
          <w:szCs w:val="28"/>
          <w:lang w:val="en-US"/>
        </w:rPr>
      </w:pPr>
    </w:p>
    <w:p w14:paraId="42A9A149" w14:textId="7FEE5239" w:rsidR="001B32B7" w:rsidRPr="009A46F6" w:rsidRDefault="001B32B7" w:rsidP="007653D6">
      <w:pPr>
        <w:jc w:val="both"/>
        <w:rPr>
          <w:rFonts w:ascii="Avenir Book" w:hAnsi="Avenir Book"/>
          <w:sz w:val="28"/>
          <w:szCs w:val="28"/>
          <w:lang w:val="en-US"/>
        </w:rPr>
      </w:pPr>
    </w:p>
    <w:p w14:paraId="74D55DD3" w14:textId="387D5114" w:rsidR="001B32B7" w:rsidRPr="009A46F6" w:rsidRDefault="001B32B7" w:rsidP="007653D6">
      <w:pPr>
        <w:jc w:val="both"/>
        <w:rPr>
          <w:rFonts w:ascii="Avenir Book" w:hAnsi="Avenir Book"/>
          <w:sz w:val="28"/>
          <w:szCs w:val="28"/>
          <w:lang w:val="en-US"/>
        </w:rPr>
      </w:pPr>
    </w:p>
    <w:p w14:paraId="3A9C359F" w14:textId="416BB30A" w:rsidR="001B32B7" w:rsidRPr="009A46F6" w:rsidRDefault="001B32B7" w:rsidP="007653D6">
      <w:pPr>
        <w:pStyle w:val="ListParagraph"/>
        <w:ind w:left="1440"/>
        <w:jc w:val="both"/>
        <w:rPr>
          <w:rFonts w:ascii="Avenir Book" w:hAnsi="Avenir Book"/>
          <w:sz w:val="28"/>
          <w:szCs w:val="28"/>
          <w:lang w:val="en-US"/>
        </w:rPr>
      </w:pPr>
    </w:p>
    <w:p w14:paraId="299503BC" w14:textId="77777777" w:rsidR="005303AC" w:rsidRPr="009A46F6" w:rsidRDefault="005303AC" w:rsidP="007653D6">
      <w:pPr>
        <w:jc w:val="both"/>
        <w:rPr>
          <w:rFonts w:ascii="Avenir Book" w:hAnsi="Avenir Book"/>
          <w:sz w:val="28"/>
          <w:szCs w:val="28"/>
          <w:lang w:val="en-US"/>
        </w:rPr>
      </w:pPr>
    </w:p>
    <w:p w14:paraId="7D882E95" w14:textId="77777777" w:rsidR="00B714F0" w:rsidRPr="009A46F6" w:rsidRDefault="00B714F0" w:rsidP="007653D6">
      <w:pPr>
        <w:jc w:val="both"/>
        <w:rPr>
          <w:rFonts w:ascii="Avenir Book" w:hAnsi="Avenir Book"/>
          <w:b/>
          <w:sz w:val="28"/>
          <w:szCs w:val="28"/>
          <w:lang w:val="en-US"/>
        </w:rPr>
      </w:pPr>
    </w:p>
    <w:p w14:paraId="3BDACC86" w14:textId="606E2B83" w:rsidR="00B714F0" w:rsidRPr="009A46F6" w:rsidRDefault="00B714F0" w:rsidP="007653D6">
      <w:pPr>
        <w:jc w:val="both"/>
        <w:rPr>
          <w:rFonts w:ascii="Avenir Book" w:hAnsi="Avenir Book"/>
          <w:b/>
          <w:i/>
          <w:sz w:val="28"/>
          <w:szCs w:val="28"/>
          <w:lang w:val="en-US"/>
        </w:rPr>
      </w:pPr>
      <w:r w:rsidRPr="009A46F6">
        <w:rPr>
          <w:rFonts w:ascii="Avenir Book" w:hAnsi="Avenir Book"/>
          <w:b/>
          <w:i/>
          <w:sz w:val="28"/>
          <w:szCs w:val="28"/>
          <w:lang w:val="en-US"/>
        </w:rPr>
        <w:t xml:space="preserve"> </w:t>
      </w:r>
    </w:p>
    <w:sectPr w:rsidR="00B714F0" w:rsidRPr="009A46F6" w:rsidSect="00AB557C">
      <w:headerReference w:type="even" r:id="rId9"/>
      <w:headerReference w:type="default" r:id="rId10"/>
      <w:footerReference w:type="even" r:id="rId11"/>
      <w:footerReference w:type="default" r:id="rId12"/>
      <w:headerReference w:type="first" r:id="rId13"/>
      <w:footerReference w:type="first" r:id="rId14"/>
      <w:pgSz w:w="11906" w:h="16838"/>
      <w:pgMar w:top="1440" w:right="707" w:bottom="993"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61D37" w14:textId="77777777" w:rsidR="00B50178" w:rsidRDefault="00B50178" w:rsidP="009144B2">
      <w:pPr>
        <w:spacing w:after="0" w:line="240" w:lineRule="auto"/>
      </w:pPr>
      <w:r>
        <w:separator/>
      </w:r>
    </w:p>
  </w:endnote>
  <w:endnote w:type="continuationSeparator" w:id="0">
    <w:p w14:paraId="21D1977C" w14:textId="77777777" w:rsidR="00B50178" w:rsidRDefault="00B50178" w:rsidP="0091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3A65" w14:textId="77777777" w:rsidR="00B50178" w:rsidRDefault="00B501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13933"/>
      <w:docPartObj>
        <w:docPartGallery w:val="Page Numbers (Bottom of Page)"/>
        <w:docPartUnique/>
      </w:docPartObj>
    </w:sdtPr>
    <w:sdtEndPr>
      <w:rPr>
        <w:noProof/>
      </w:rPr>
    </w:sdtEndPr>
    <w:sdtContent>
      <w:p w14:paraId="424E2BF5" w14:textId="33B2ABDD" w:rsidR="00B50178" w:rsidRDefault="00B50178">
        <w:pPr>
          <w:pStyle w:val="Footer"/>
          <w:jc w:val="center"/>
        </w:pPr>
        <w:r>
          <w:fldChar w:fldCharType="begin"/>
        </w:r>
        <w:r>
          <w:instrText xml:space="preserve"> PAGE   \* MERGEFORMAT </w:instrText>
        </w:r>
        <w:r>
          <w:fldChar w:fldCharType="separate"/>
        </w:r>
        <w:r w:rsidR="00413C6A">
          <w:rPr>
            <w:noProof/>
          </w:rPr>
          <w:t>14</w:t>
        </w:r>
        <w:r>
          <w:rPr>
            <w:noProof/>
          </w:rPr>
          <w:fldChar w:fldCharType="end"/>
        </w:r>
      </w:p>
    </w:sdtContent>
  </w:sdt>
  <w:p w14:paraId="5A196F6A" w14:textId="77777777" w:rsidR="00B50178" w:rsidRDefault="00B501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7A80" w14:textId="77777777" w:rsidR="00B50178" w:rsidRDefault="00B501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B2F7" w14:textId="77777777" w:rsidR="00B50178" w:rsidRDefault="00B50178" w:rsidP="009144B2">
      <w:pPr>
        <w:spacing w:after="0" w:line="240" w:lineRule="auto"/>
      </w:pPr>
      <w:r>
        <w:separator/>
      </w:r>
    </w:p>
  </w:footnote>
  <w:footnote w:type="continuationSeparator" w:id="0">
    <w:p w14:paraId="0D407637" w14:textId="77777777" w:rsidR="00B50178" w:rsidRDefault="00B50178" w:rsidP="00914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2FC1" w14:textId="77777777" w:rsidR="00B50178" w:rsidRDefault="00B501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41E2" w14:textId="77777777" w:rsidR="00B50178" w:rsidRDefault="00B501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6A53" w14:textId="77777777" w:rsidR="00B50178" w:rsidRDefault="00B501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2E0"/>
    <w:multiLevelType w:val="hybridMultilevel"/>
    <w:tmpl w:val="8FA2C63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850E7A"/>
    <w:multiLevelType w:val="hybridMultilevel"/>
    <w:tmpl w:val="3DD80E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C4A17"/>
    <w:multiLevelType w:val="hybridMultilevel"/>
    <w:tmpl w:val="11821A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0122B"/>
    <w:multiLevelType w:val="hybridMultilevel"/>
    <w:tmpl w:val="6C3CBFD6"/>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D2099"/>
    <w:multiLevelType w:val="hybridMultilevel"/>
    <w:tmpl w:val="679666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71D5E"/>
    <w:multiLevelType w:val="hybridMultilevel"/>
    <w:tmpl w:val="7508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812FC"/>
    <w:multiLevelType w:val="hybridMultilevel"/>
    <w:tmpl w:val="F7AC2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E435C"/>
    <w:multiLevelType w:val="hybridMultilevel"/>
    <w:tmpl w:val="DC56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B3EDB"/>
    <w:multiLevelType w:val="hybridMultilevel"/>
    <w:tmpl w:val="153E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A7C61"/>
    <w:multiLevelType w:val="hybridMultilevel"/>
    <w:tmpl w:val="F32C7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1097030"/>
    <w:multiLevelType w:val="hybridMultilevel"/>
    <w:tmpl w:val="239EB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E4EEB"/>
    <w:multiLevelType w:val="hybridMultilevel"/>
    <w:tmpl w:val="914220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8B3E1F"/>
    <w:multiLevelType w:val="hybridMultilevel"/>
    <w:tmpl w:val="59F8107A"/>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A8840E7"/>
    <w:multiLevelType w:val="hybridMultilevel"/>
    <w:tmpl w:val="349A6668"/>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46969"/>
    <w:multiLevelType w:val="hybridMultilevel"/>
    <w:tmpl w:val="DF566902"/>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5">
    <w:nsid w:val="3F4B5B13"/>
    <w:multiLevelType w:val="hybridMultilevel"/>
    <w:tmpl w:val="455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168BB"/>
    <w:multiLevelType w:val="hybridMultilevel"/>
    <w:tmpl w:val="527CB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11DB8"/>
    <w:multiLevelType w:val="hybridMultilevel"/>
    <w:tmpl w:val="90FA4BC2"/>
    <w:lvl w:ilvl="0" w:tplc="118CAEDA">
      <w:start w:val="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E94AA7"/>
    <w:multiLevelType w:val="hybridMultilevel"/>
    <w:tmpl w:val="80D2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54235A"/>
    <w:multiLevelType w:val="hybridMultilevel"/>
    <w:tmpl w:val="B8BEC1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117939"/>
    <w:multiLevelType w:val="hybridMultilevel"/>
    <w:tmpl w:val="82BCFB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31D70"/>
    <w:multiLevelType w:val="hybridMultilevel"/>
    <w:tmpl w:val="1CF8A2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C931A5"/>
    <w:multiLevelType w:val="hybridMultilevel"/>
    <w:tmpl w:val="6B94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8C322D"/>
    <w:multiLevelType w:val="hybridMultilevel"/>
    <w:tmpl w:val="43E4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B6659"/>
    <w:multiLevelType w:val="hybridMultilevel"/>
    <w:tmpl w:val="5D4A3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4B0477"/>
    <w:multiLevelType w:val="hybridMultilevel"/>
    <w:tmpl w:val="14CACA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5879E1"/>
    <w:multiLevelType w:val="hybridMultilevel"/>
    <w:tmpl w:val="FBDA6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E32151"/>
    <w:multiLevelType w:val="hybridMultilevel"/>
    <w:tmpl w:val="9E0EF7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AD01DC"/>
    <w:multiLevelType w:val="hybridMultilevel"/>
    <w:tmpl w:val="598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867E6"/>
    <w:multiLevelType w:val="hybridMultilevel"/>
    <w:tmpl w:val="6878304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81855"/>
    <w:multiLevelType w:val="hybridMultilevel"/>
    <w:tmpl w:val="A9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4"/>
  </w:num>
  <w:num w:numId="4">
    <w:abstractNumId w:val="10"/>
  </w:num>
  <w:num w:numId="5">
    <w:abstractNumId w:val="7"/>
  </w:num>
  <w:num w:numId="6">
    <w:abstractNumId w:val="12"/>
  </w:num>
  <w:num w:numId="7">
    <w:abstractNumId w:val="11"/>
  </w:num>
  <w:num w:numId="8">
    <w:abstractNumId w:val="17"/>
  </w:num>
  <w:num w:numId="9">
    <w:abstractNumId w:val="9"/>
  </w:num>
  <w:num w:numId="10">
    <w:abstractNumId w:val="3"/>
  </w:num>
  <w:num w:numId="11">
    <w:abstractNumId w:val="13"/>
  </w:num>
  <w:num w:numId="12">
    <w:abstractNumId w:val="16"/>
  </w:num>
  <w:num w:numId="13">
    <w:abstractNumId w:val="14"/>
  </w:num>
  <w:num w:numId="14">
    <w:abstractNumId w:val="22"/>
  </w:num>
  <w:num w:numId="15">
    <w:abstractNumId w:val="30"/>
  </w:num>
  <w:num w:numId="16">
    <w:abstractNumId w:val="5"/>
  </w:num>
  <w:num w:numId="17">
    <w:abstractNumId w:val="8"/>
  </w:num>
  <w:num w:numId="18">
    <w:abstractNumId w:val="4"/>
  </w:num>
  <w:num w:numId="19">
    <w:abstractNumId w:val="23"/>
  </w:num>
  <w:num w:numId="20">
    <w:abstractNumId w:val="0"/>
  </w:num>
  <w:num w:numId="21">
    <w:abstractNumId w:val="29"/>
  </w:num>
  <w:num w:numId="22">
    <w:abstractNumId w:val="1"/>
  </w:num>
  <w:num w:numId="23">
    <w:abstractNumId w:val="28"/>
  </w:num>
  <w:num w:numId="24">
    <w:abstractNumId w:val="6"/>
  </w:num>
  <w:num w:numId="25">
    <w:abstractNumId w:val="25"/>
  </w:num>
  <w:num w:numId="26">
    <w:abstractNumId w:val="26"/>
  </w:num>
  <w:num w:numId="27">
    <w:abstractNumId w:val="20"/>
  </w:num>
  <w:num w:numId="28">
    <w:abstractNumId w:val="21"/>
  </w:num>
  <w:num w:numId="29">
    <w:abstractNumId w:val="2"/>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F0"/>
    <w:rsid w:val="00011DFC"/>
    <w:rsid w:val="00051EC0"/>
    <w:rsid w:val="000A3081"/>
    <w:rsid w:val="001236CB"/>
    <w:rsid w:val="00163FB4"/>
    <w:rsid w:val="001B32B7"/>
    <w:rsid w:val="00255C4A"/>
    <w:rsid w:val="00391EC5"/>
    <w:rsid w:val="003E5260"/>
    <w:rsid w:val="003F17A8"/>
    <w:rsid w:val="00413C6A"/>
    <w:rsid w:val="00435A9A"/>
    <w:rsid w:val="00442FAE"/>
    <w:rsid w:val="005303AC"/>
    <w:rsid w:val="005A0117"/>
    <w:rsid w:val="005A40A7"/>
    <w:rsid w:val="0068421C"/>
    <w:rsid w:val="006D2196"/>
    <w:rsid w:val="0071148C"/>
    <w:rsid w:val="007653D6"/>
    <w:rsid w:val="00794FF8"/>
    <w:rsid w:val="007C3C76"/>
    <w:rsid w:val="007F183E"/>
    <w:rsid w:val="008013C2"/>
    <w:rsid w:val="0088314E"/>
    <w:rsid w:val="008F20C4"/>
    <w:rsid w:val="009144B2"/>
    <w:rsid w:val="00926A09"/>
    <w:rsid w:val="009A46F6"/>
    <w:rsid w:val="009E5F11"/>
    <w:rsid w:val="00A20954"/>
    <w:rsid w:val="00A812C5"/>
    <w:rsid w:val="00AB557C"/>
    <w:rsid w:val="00B50178"/>
    <w:rsid w:val="00B714F0"/>
    <w:rsid w:val="00BD0D2B"/>
    <w:rsid w:val="00C07D3F"/>
    <w:rsid w:val="00C6201F"/>
    <w:rsid w:val="00C729BE"/>
    <w:rsid w:val="00C83B1F"/>
    <w:rsid w:val="00D52A05"/>
    <w:rsid w:val="00D8444C"/>
    <w:rsid w:val="00DB4069"/>
    <w:rsid w:val="00E31003"/>
    <w:rsid w:val="00E67E61"/>
    <w:rsid w:val="00EF7C27"/>
    <w:rsid w:val="00F6632B"/>
    <w:rsid w:val="00FA7C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3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2B"/>
    <w:pPr>
      <w:ind w:left="720"/>
      <w:contextualSpacing/>
    </w:pPr>
  </w:style>
  <w:style w:type="paragraph" w:styleId="Header">
    <w:name w:val="header"/>
    <w:basedOn w:val="Normal"/>
    <w:link w:val="HeaderChar"/>
    <w:uiPriority w:val="99"/>
    <w:unhideWhenUsed/>
    <w:rsid w:val="0091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4B2"/>
  </w:style>
  <w:style w:type="paragraph" w:styleId="Footer">
    <w:name w:val="footer"/>
    <w:basedOn w:val="Normal"/>
    <w:link w:val="FooterChar"/>
    <w:uiPriority w:val="99"/>
    <w:unhideWhenUsed/>
    <w:rsid w:val="0091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2B"/>
    <w:pPr>
      <w:ind w:left="720"/>
      <w:contextualSpacing/>
    </w:pPr>
  </w:style>
  <w:style w:type="paragraph" w:styleId="Header">
    <w:name w:val="header"/>
    <w:basedOn w:val="Normal"/>
    <w:link w:val="HeaderChar"/>
    <w:uiPriority w:val="99"/>
    <w:unhideWhenUsed/>
    <w:rsid w:val="00914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4B2"/>
  </w:style>
  <w:style w:type="paragraph" w:styleId="Footer">
    <w:name w:val="footer"/>
    <w:basedOn w:val="Normal"/>
    <w:link w:val="FooterChar"/>
    <w:uiPriority w:val="99"/>
    <w:unhideWhenUsed/>
    <w:rsid w:val="00914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2777</Words>
  <Characters>15833</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Jaye</cp:lastModifiedBy>
  <cp:revision>9</cp:revision>
  <dcterms:created xsi:type="dcterms:W3CDTF">2019-03-02T14:36:00Z</dcterms:created>
  <dcterms:modified xsi:type="dcterms:W3CDTF">2019-03-02T15:26:00Z</dcterms:modified>
</cp:coreProperties>
</file>